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9D06" w14:textId="77777777" w:rsidR="00380540" w:rsidRPr="000779D4" w:rsidRDefault="00380540" w:rsidP="00E77BB9">
      <w:pPr>
        <w:spacing w:line="240" w:lineRule="auto"/>
        <w:rPr>
          <w:b/>
          <w:sz w:val="22"/>
          <w:szCs w:val="22"/>
        </w:rPr>
      </w:pPr>
    </w:p>
    <w:tbl>
      <w:tblPr>
        <w:tblW w:w="5000" w:type="pct"/>
        <w:tblLook w:val="04A0" w:firstRow="1" w:lastRow="0" w:firstColumn="1" w:lastColumn="0" w:noHBand="0" w:noVBand="1"/>
      </w:tblPr>
      <w:tblGrid>
        <w:gridCol w:w="3737"/>
        <w:gridCol w:w="5333"/>
      </w:tblGrid>
      <w:tr w:rsidR="00145C87" w:rsidRPr="000779D4" w14:paraId="3438E2CC" w14:textId="77777777" w:rsidTr="000779D4">
        <w:tc>
          <w:tcPr>
            <w:tcW w:w="2060" w:type="pct"/>
            <w:shd w:val="clear" w:color="auto" w:fill="auto"/>
          </w:tcPr>
          <w:p w14:paraId="0C67AD00" w14:textId="77777777" w:rsidR="00145C87" w:rsidRDefault="00934250" w:rsidP="000779D4">
            <w:pPr>
              <w:spacing w:line="240" w:lineRule="auto"/>
              <w:jc w:val="left"/>
              <w:rPr>
                <w:b/>
                <w:sz w:val="22"/>
                <w:szCs w:val="22"/>
              </w:rPr>
            </w:pPr>
            <w:r>
              <w:rPr>
                <w:b/>
                <w:sz w:val="22"/>
                <w:szCs w:val="22"/>
              </w:rPr>
              <w:t>Verantwortliche Person für die Einhaltung der Regulierungspflichten nach Artikel 15 MDR</w:t>
            </w:r>
            <w:r w:rsidR="00D5065D" w:rsidRPr="000779D4">
              <w:rPr>
                <w:b/>
                <w:sz w:val="22"/>
                <w:szCs w:val="22"/>
              </w:rPr>
              <w:t>:</w:t>
            </w:r>
          </w:p>
          <w:p w14:paraId="006486DC" w14:textId="77777777" w:rsidR="00F92A1B" w:rsidRPr="000779D4" w:rsidRDefault="00F92A1B" w:rsidP="000779D4">
            <w:pPr>
              <w:spacing w:line="240" w:lineRule="auto"/>
              <w:jc w:val="left"/>
              <w:rPr>
                <w:sz w:val="22"/>
                <w:szCs w:val="22"/>
              </w:rPr>
            </w:pPr>
          </w:p>
        </w:tc>
        <w:tc>
          <w:tcPr>
            <w:tcW w:w="2940" w:type="pct"/>
            <w:shd w:val="clear" w:color="auto" w:fill="auto"/>
          </w:tcPr>
          <w:p w14:paraId="2B965FB1" w14:textId="77777777" w:rsidR="00145C87" w:rsidRDefault="00DD7082" w:rsidP="000779D4">
            <w:pPr>
              <w:spacing w:line="240" w:lineRule="auto"/>
              <w:jc w:val="left"/>
              <w:rPr>
                <w:color w:val="FF0000"/>
                <w:sz w:val="22"/>
                <w:szCs w:val="22"/>
              </w:rPr>
            </w:pPr>
            <w:r w:rsidRPr="000779D4">
              <w:rPr>
                <w:color w:val="FF0000"/>
                <w:sz w:val="22"/>
                <w:szCs w:val="22"/>
              </w:rPr>
              <w:t>Frau/Herr</w:t>
            </w:r>
          </w:p>
          <w:p w14:paraId="42E1E4DD" w14:textId="77777777" w:rsidR="000779D4" w:rsidRDefault="000779D4" w:rsidP="000779D4">
            <w:pPr>
              <w:spacing w:line="240" w:lineRule="auto"/>
              <w:jc w:val="left"/>
              <w:rPr>
                <w:color w:val="FF0000"/>
                <w:sz w:val="22"/>
                <w:szCs w:val="22"/>
              </w:rPr>
            </w:pPr>
          </w:p>
          <w:p w14:paraId="6F15D929" w14:textId="77777777" w:rsidR="000779D4" w:rsidRPr="000779D4" w:rsidRDefault="000779D4" w:rsidP="000779D4">
            <w:pPr>
              <w:spacing w:line="240" w:lineRule="auto"/>
              <w:jc w:val="left"/>
              <w:rPr>
                <w:color w:val="FF0000"/>
                <w:sz w:val="22"/>
                <w:szCs w:val="22"/>
              </w:rPr>
            </w:pPr>
          </w:p>
        </w:tc>
      </w:tr>
      <w:tr w:rsidR="00145C87" w:rsidRPr="000779D4" w14:paraId="22771997" w14:textId="77777777" w:rsidTr="000779D4">
        <w:tc>
          <w:tcPr>
            <w:tcW w:w="2060" w:type="pct"/>
            <w:shd w:val="clear" w:color="auto" w:fill="auto"/>
          </w:tcPr>
          <w:p w14:paraId="05616AFA" w14:textId="77777777" w:rsidR="00145C87" w:rsidRDefault="00746F1B" w:rsidP="000779D4">
            <w:pPr>
              <w:spacing w:line="240" w:lineRule="auto"/>
              <w:jc w:val="left"/>
              <w:rPr>
                <w:sz w:val="22"/>
                <w:szCs w:val="22"/>
              </w:rPr>
            </w:pPr>
            <w:r w:rsidRPr="000779D4">
              <w:rPr>
                <w:b/>
                <w:bCs/>
                <w:sz w:val="22"/>
                <w:szCs w:val="22"/>
              </w:rPr>
              <w:t>Notwendige Kenntnisse in</w:t>
            </w:r>
            <w:r w:rsidR="00145C87" w:rsidRPr="000779D4">
              <w:rPr>
                <w:b/>
                <w:bCs/>
                <w:sz w:val="22"/>
                <w:szCs w:val="22"/>
              </w:rPr>
              <w:t>:</w:t>
            </w:r>
            <w:r w:rsidR="00145C87" w:rsidRPr="000779D4">
              <w:rPr>
                <w:sz w:val="22"/>
                <w:szCs w:val="22"/>
              </w:rPr>
              <w:t xml:space="preserve"> </w:t>
            </w:r>
          </w:p>
          <w:p w14:paraId="0551BB83" w14:textId="77777777" w:rsidR="000779D4" w:rsidRPr="000779D4" w:rsidRDefault="000779D4" w:rsidP="000779D4">
            <w:pPr>
              <w:spacing w:line="240" w:lineRule="auto"/>
              <w:jc w:val="left"/>
              <w:rPr>
                <w:sz w:val="22"/>
                <w:szCs w:val="22"/>
              </w:rPr>
            </w:pPr>
          </w:p>
        </w:tc>
        <w:tc>
          <w:tcPr>
            <w:tcW w:w="2940" w:type="pct"/>
            <w:shd w:val="clear" w:color="auto" w:fill="auto"/>
          </w:tcPr>
          <w:p w14:paraId="2B933708" w14:textId="77777777" w:rsidR="00934250" w:rsidRPr="00934250" w:rsidRDefault="00934250" w:rsidP="00934250">
            <w:pPr>
              <w:spacing w:line="240" w:lineRule="auto"/>
              <w:jc w:val="left"/>
              <w:rPr>
                <w:sz w:val="22"/>
                <w:szCs w:val="22"/>
              </w:rPr>
            </w:pPr>
            <w:r w:rsidRPr="00934250">
              <w:rPr>
                <w:sz w:val="22"/>
                <w:szCs w:val="22"/>
              </w:rPr>
              <w:t>Diplom, Zeugnis oder anderer Nachweis einer formellen Qualifikation durch Abschluss eines Hochschulstudiums oder eines von dem betreffenden Mitgliedstaat als gleichwertig anerkannten Ausbildungsgangs in Recht, Medizin, Pharmazie, Ingenieurwesen oder einem anderen relevanten wissenschaftlichen Fachbereich sowie mindestens ein Jahr Berufserfahrung in Regulierungsfragen oder Qualitätsmanagementsystemen im Zusammenhang mit Medizinprodukten;</w:t>
            </w:r>
          </w:p>
          <w:p w14:paraId="49B2E85A" w14:textId="77777777" w:rsidR="00934250" w:rsidRPr="00934250" w:rsidRDefault="00934250" w:rsidP="00934250">
            <w:pPr>
              <w:spacing w:line="240" w:lineRule="auto"/>
              <w:jc w:val="left"/>
              <w:rPr>
                <w:sz w:val="22"/>
                <w:szCs w:val="22"/>
              </w:rPr>
            </w:pPr>
          </w:p>
          <w:p w14:paraId="6F88923E" w14:textId="77777777" w:rsidR="00934250" w:rsidRPr="00934250" w:rsidRDefault="00934250" w:rsidP="00934250">
            <w:pPr>
              <w:spacing w:line="240" w:lineRule="auto"/>
              <w:jc w:val="left"/>
              <w:rPr>
                <w:sz w:val="22"/>
                <w:szCs w:val="22"/>
              </w:rPr>
            </w:pPr>
            <w:r w:rsidRPr="00934250">
              <w:rPr>
                <w:sz w:val="22"/>
                <w:szCs w:val="22"/>
              </w:rPr>
              <w:t>(b)</w:t>
            </w:r>
          </w:p>
          <w:p w14:paraId="655F54A6" w14:textId="77777777" w:rsidR="00934250" w:rsidRPr="00934250" w:rsidRDefault="00934250" w:rsidP="00934250">
            <w:pPr>
              <w:spacing w:line="240" w:lineRule="auto"/>
              <w:jc w:val="left"/>
              <w:rPr>
                <w:sz w:val="22"/>
                <w:szCs w:val="22"/>
              </w:rPr>
            </w:pPr>
            <w:r w:rsidRPr="00934250">
              <w:rPr>
                <w:sz w:val="22"/>
                <w:szCs w:val="22"/>
              </w:rPr>
              <w:t>vier Jahre Berufserfahrung in Regulierungsfragen oder Qualitätsmanagementsystemen im Zusammenhang mit Medizinprodukten.</w:t>
            </w:r>
          </w:p>
          <w:p w14:paraId="153F5586" w14:textId="77777777" w:rsidR="00934250" w:rsidRPr="00934250" w:rsidRDefault="00934250" w:rsidP="00934250">
            <w:pPr>
              <w:spacing w:line="240" w:lineRule="auto"/>
              <w:jc w:val="left"/>
              <w:rPr>
                <w:sz w:val="22"/>
                <w:szCs w:val="22"/>
              </w:rPr>
            </w:pPr>
          </w:p>
          <w:p w14:paraId="39C0BAC4" w14:textId="77777777" w:rsidR="000779D4" w:rsidRDefault="00934250" w:rsidP="00934250">
            <w:pPr>
              <w:spacing w:line="240" w:lineRule="auto"/>
              <w:jc w:val="left"/>
              <w:rPr>
                <w:sz w:val="22"/>
                <w:szCs w:val="22"/>
              </w:rPr>
            </w:pPr>
            <w:r w:rsidRPr="00934250">
              <w:rPr>
                <w:sz w:val="22"/>
                <w:szCs w:val="22"/>
              </w:rPr>
              <w:t xml:space="preserve">Unbeschadet der nationalen Rechtsvorschriften über berufliche Qualifikationen können die Hersteller von Sonderanfertigungen das in ►C3 Unterabsatz◄ 1 genannte erforderliche Fachwissen durch zwei Jahre Berufserfahrung in einem entsprechenden Fabrikationsbereich nachweisen. </w:t>
            </w:r>
          </w:p>
          <w:p w14:paraId="31C9B6D0" w14:textId="77777777" w:rsidR="00F92A1B" w:rsidRPr="000779D4" w:rsidRDefault="00F92A1B" w:rsidP="00934250">
            <w:pPr>
              <w:spacing w:line="240" w:lineRule="auto"/>
              <w:jc w:val="left"/>
              <w:rPr>
                <w:sz w:val="22"/>
                <w:szCs w:val="22"/>
              </w:rPr>
            </w:pPr>
          </w:p>
        </w:tc>
      </w:tr>
      <w:tr w:rsidR="002C0293" w:rsidRPr="000779D4" w14:paraId="16E87174" w14:textId="77777777" w:rsidTr="000779D4">
        <w:tc>
          <w:tcPr>
            <w:tcW w:w="2060" w:type="pct"/>
            <w:shd w:val="clear" w:color="auto" w:fill="auto"/>
          </w:tcPr>
          <w:p w14:paraId="4E1D6908" w14:textId="77777777" w:rsidR="002C0293" w:rsidRDefault="002C0293" w:rsidP="000779D4">
            <w:pPr>
              <w:spacing w:line="240" w:lineRule="auto"/>
              <w:jc w:val="left"/>
              <w:rPr>
                <w:b/>
                <w:bCs/>
                <w:sz w:val="22"/>
                <w:szCs w:val="22"/>
              </w:rPr>
            </w:pPr>
            <w:r w:rsidRPr="000779D4">
              <w:rPr>
                <w:b/>
                <w:bCs/>
                <w:sz w:val="22"/>
                <w:szCs w:val="22"/>
              </w:rPr>
              <w:t>Benennung ab:</w:t>
            </w:r>
          </w:p>
          <w:p w14:paraId="59533411" w14:textId="77777777" w:rsidR="000779D4" w:rsidRPr="000779D4" w:rsidRDefault="000779D4" w:rsidP="000779D4">
            <w:pPr>
              <w:spacing w:line="240" w:lineRule="auto"/>
              <w:jc w:val="left"/>
              <w:rPr>
                <w:b/>
                <w:bCs/>
                <w:sz w:val="22"/>
                <w:szCs w:val="22"/>
              </w:rPr>
            </w:pPr>
          </w:p>
        </w:tc>
        <w:tc>
          <w:tcPr>
            <w:tcW w:w="2940" w:type="pct"/>
            <w:shd w:val="clear" w:color="auto" w:fill="auto"/>
          </w:tcPr>
          <w:p w14:paraId="68015A0C" w14:textId="77777777" w:rsidR="002C0293" w:rsidRPr="000779D4" w:rsidRDefault="00DD7082" w:rsidP="000779D4">
            <w:pPr>
              <w:spacing w:line="240" w:lineRule="auto"/>
              <w:jc w:val="left"/>
              <w:rPr>
                <w:color w:val="FF0000"/>
                <w:sz w:val="22"/>
                <w:szCs w:val="22"/>
              </w:rPr>
            </w:pPr>
            <w:r w:rsidRPr="000779D4">
              <w:rPr>
                <w:color w:val="FF0000"/>
                <w:sz w:val="22"/>
                <w:szCs w:val="22"/>
              </w:rPr>
              <w:t>01.0</w:t>
            </w:r>
            <w:r w:rsidR="00AD42AC" w:rsidRPr="000779D4">
              <w:rPr>
                <w:color w:val="FF0000"/>
                <w:sz w:val="22"/>
                <w:szCs w:val="22"/>
              </w:rPr>
              <w:t>1.</w:t>
            </w:r>
            <w:r w:rsidRPr="000779D4">
              <w:rPr>
                <w:color w:val="FF0000"/>
                <w:sz w:val="22"/>
                <w:szCs w:val="22"/>
              </w:rPr>
              <w:t>20</w:t>
            </w:r>
            <w:r w:rsidR="00EB50F4">
              <w:rPr>
                <w:color w:val="FF0000"/>
                <w:sz w:val="22"/>
                <w:szCs w:val="22"/>
              </w:rPr>
              <w:t>2</w:t>
            </w:r>
            <w:r w:rsidR="00F92A1B">
              <w:rPr>
                <w:color w:val="FF0000"/>
                <w:sz w:val="22"/>
                <w:szCs w:val="22"/>
              </w:rPr>
              <w:t>3</w:t>
            </w:r>
          </w:p>
        </w:tc>
      </w:tr>
      <w:tr w:rsidR="00386C2A" w:rsidRPr="000779D4" w14:paraId="7122186D" w14:textId="77777777" w:rsidTr="000779D4">
        <w:tc>
          <w:tcPr>
            <w:tcW w:w="2060" w:type="pct"/>
            <w:shd w:val="clear" w:color="auto" w:fill="auto"/>
          </w:tcPr>
          <w:p w14:paraId="6E55229D" w14:textId="77777777" w:rsidR="00386C2A" w:rsidRPr="000779D4" w:rsidRDefault="00386C2A" w:rsidP="000779D4">
            <w:pPr>
              <w:spacing w:line="240" w:lineRule="auto"/>
              <w:jc w:val="left"/>
              <w:rPr>
                <w:b/>
                <w:sz w:val="22"/>
                <w:szCs w:val="22"/>
              </w:rPr>
            </w:pPr>
            <w:r w:rsidRPr="000779D4">
              <w:rPr>
                <w:b/>
                <w:sz w:val="22"/>
                <w:szCs w:val="22"/>
              </w:rPr>
              <w:t>Mitgeltende Unterlagen</w:t>
            </w:r>
            <w:r w:rsidR="00951014" w:rsidRPr="000779D4">
              <w:rPr>
                <w:b/>
                <w:sz w:val="22"/>
                <w:szCs w:val="22"/>
              </w:rPr>
              <w:t>:</w:t>
            </w:r>
          </w:p>
        </w:tc>
        <w:tc>
          <w:tcPr>
            <w:tcW w:w="2940" w:type="pct"/>
            <w:shd w:val="clear" w:color="auto" w:fill="auto"/>
          </w:tcPr>
          <w:p w14:paraId="531DD912" w14:textId="77777777" w:rsidR="00386C2A" w:rsidRPr="00EA0993" w:rsidRDefault="00934250" w:rsidP="000779D4">
            <w:pPr>
              <w:spacing w:line="240" w:lineRule="auto"/>
              <w:jc w:val="left"/>
              <w:rPr>
                <w:color w:val="548DD4"/>
                <w:sz w:val="22"/>
                <w:szCs w:val="22"/>
              </w:rPr>
            </w:pPr>
            <w:r w:rsidRPr="00EA0993">
              <w:rPr>
                <w:sz w:val="22"/>
                <w:szCs w:val="22"/>
              </w:rPr>
              <w:t>Medical Device Regulation</w:t>
            </w:r>
            <w:r w:rsidR="00D5065D" w:rsidRPr="00EA0993">
              <w:rPr>
                <w:sz w:val="22"/>
                <w:szCs w:val="22"/>
              </w:rPr>
              <w:t xml:space="preserve"> (M</w:t>
            </w:r>
            <w:r w:rsidR="00EB50F4" w:rsidRPr="00EA0993">
              <w:rPr>
                <w:sz w:val="22"/>
                <w:szCs w:val="22"/>
              </w:rPr>
              <w:t>DR</w:t>
            </w:r>
            <w:r w:rsidR="00D5065D" w:rsidRPr="00EA0993">
              <w:rPr>
                <w:sz w:val="22"/>
                <w:szCs w:val="22"/>
              </w:rPr>
              <w:t>)</w:t>
            </w:r>
          </w:p>
          <w:p w14:paraId="3B1D6114" w14:textId="77777777" w:rsidR="00F92A1B" w:rsidRPr="000779D4" w:rsidRDefault="00F92A1B" w:rsidP="000779D4">
            <w:pPr>
              <w:spacing w:line="240" w:lineRule="auto"/>
              <w:jc w:val="left"/>
              <w:rPr>
                <w:sz w:val="22"/>
                <w:szCs w:val="22"/>
              </w:rPr>
            </w:pPr>
          </w:p>
        </w:tc>
      </w:tr>
    </w:tbl>
    <w:p w14:paraId="440FF779" w14:textId="77777777" w:rsidR="002C0293" w:rsidRPr="000779D4" w:rsidRDefault="002C0293" w:rsidP="002C0293">
      <w:pPr>
        <w:spacing w:line="260" w:lineRule="atLeast"/>
        <w:jc w:val="left"/>
        <w:rPr>
          <w:sz w:val="22"/>
          <w:szCs w:val="22"/>
        </w:rPr>
      </w:pPr>
    </w:p>
    <w:p w14:paraId="3395A9C2" w14:textId="77777777" w:rsidR="00CE69E4" w:rsidRPr="000779D4" w:rsidRDefault="00CE69E4" w:rsidP="002C0293">
      <w:pPr>
        <w:spacing w:line="260" w:lineRule="atLeast"/>
        <w:jc w:val="left"/>
        <w:rPr>
          <w:sz w:val="22"/>
          <w:szCs w:val="22"/>
        </w:rPr>
      </w:pPr>
    </w:p>
    <w:p w14:paraId="0F9E584A" w14:textId="77777777" w:rsidR="007204C9" w:rsidRPr="000779D4" w:rsidRDefault="007204C9" w:rsidP="000779D4">
      <w:pPr>
        <w:keepNext/>
        <w:spacing w:line="240" w:lineRule="auto"/>
        <w:jc w:val="left"/>
        <w:outlineLvl w:val="2"/>
        <w:rPr>
          <w:sz w:val="22"/>
          <w:szCs w:val="22"/>
        </w:rPr>
      </w:pPr>
      <w:bookmarkStart w:id="0" w:name="_Hlk135658846"/>
      <w:r w:rsidRPr="000779D4">
        <w:rPr>
          <w:color w:val="FF0000"/>
          <w:sz w:val="22"/>
          <w:szCs w:val="22"/>
        </w:rPr>
        <w:t xml:space="preserve">Der/Die </w:t>
      </w:r>
      <w:r w:rsidR="00934250">
        <w:rPr>
          <w:color w:val="FF0000"/>
          <w:sz w:val="22"/>
          <w:szCs w:val="22"/>
        </w:rPr>
        <w:t>Verantwortliche</w:t>
      </w:r>
      <w:r w:rsidR="00D5065D" w:rsidRPr="000779D4">
        <w:rPr>
          <w:sz w:val="22"/>
          <w:szCs w:val="22"/>
        </w:rPr>
        <w:t xml:space="preserve"> </w:t>
      </w:r>
      <w:bookmarkStart w:id="1" w:name="_Hlk135659147"/>
      <w:bookmarkEnd w:id="0"/>
      <w:r w:rsidR="00D5065D" w:rsidRPr="000779D4">
        <w:rPr>
          <w:sz w:val="22"/>
          <w:szCs w:val="22"/>
        </w:rPr>
        <w:t xml:space="preserve">für </w:t>
      </w:r>
      <w:r w:rsidR="00934250">
        <w:rPr>
          <w:sz w:val="22"/>
          <w:szCs w:val="22"/>
        </w:rPr>
        <w:t>die Einhaltung der Regulierungsvorschriften</w:t>
      </w:r>
      <w:r w:rsidRPr="000779D4">
        <w:rPr>
          <w:sz w:val="22"/>
          <w:szCs w:val="22"/>
        </w:rPr>
        <w:t xml:space="preserve"> </w:t>
      </w:r>
      <w:bookmarkEnd w:id="1"/>
      <w:r w:rsidRPr="000779D4">
        <w:rPr>
          <w:sz w:val="22"/>
          <w:szCs w:val="22"/>
        </w:rPr>
        <w:t xml:space="preserve">unterstützt </w:t>
      </w:r>
      <w:r w:rsidR="00E932F6">
        <w:rPr>
          <w:color w:val="FF0000"/>
          <w:sz w:val="22"/>
          <w:szCs w:val="22"/>
        </w:rPr>
        <w:t>den/die Praxis</w:t>
      </w:r>
      <w:r w:rsidR="00934250">
        <w:rPr>
          <w:color w:val="FF0000"/>
          <w:sz w:val="22"/>
          <w:szCs w:val="22"/>
        </w:rPr>
        <w:t>betreiber</w:t>
      </w:r>
      <w:r w:rsidR="00E932F6">
        <w:rPr>
          <w:color w:val="FF0000"/>
          <w:sz w:val="22"/>
          <w:szCs w:val="22"/>
        </w:rPr>
        <w:t>*</w:t>
      </w:r>
      <w:r w:rsidRPr="000779D4">
        <w:rPr>
          <w:color w:val="FF0000"/>
          <w:sz w:val="22"/>
          <w:szCs w:val="22"/>
        </w:rPr>
        <w:t>in</w:t>
      </w:r>
      <w:r w:rsidRPr="000779D4">
        <w:rPr>
          <w:sz w:val="22"/>
          <w:szCs w:val="22"/>
        </w:rPr>
        <w:t xml:space="preserve"> </w:t>
      </w:r>
      <w:r w:rsidR="00DD7082" w:rsidRPr="000779D4">
        <w:rPr>
          <w:sz w:val="22"/>
          <w:szCs w:val="22"/>
        </w:rPr>
        <w:t xml:space="preserve">bei der </w:t>
      </w:r>
      <w:r w:rsidR="00D5065D" w:rsidRPr="000779D4">
        <w:rPr>
          <w:sz w:val="22"/>
          <w:szCs w:val="22"/>
        </w:rPr>
        <w:t>Gewährleistung</w:t>
      </w:r>
      <w:r w:rsidR="00DD7082" w:rsidRPr="000779D4">
        <w:rPr>
          <w:sz w:val="22"/>
          <w:szCs w:val="22"/>
        </w:rPr>
        <w:t xml:space="preserve"> der Umsetzung der gesetzlichen Anforderungen gemäß</w:t>
      </w:r>
      <w:r w:rsidR="00D26C36" w:rsidRPr="000779D4">
        <w:rPr>
          <w:sz w:val="22"/>
          <w:szCs w:val="22"/>
        </w:rPr>
        <w:t xml:space="preserve"> </w:t>
      </w:r>
      <w:r w:rsidR="00934250">
        <w:rPr>
          <w:sz w:val="22"/>
          <w:szCs w:val="22"/>
        </w:rPr>
        <w:t>Artikel 15 MDR.</w:t>
      </w:r>
    </w:p>
    <w:p w14:paraId="48ADB612" w14:textId="77777777" w:rsidR="007204C9" w:rsidRPr="000779D4" w:rsidRDefault="007204C9" w:rsidP="000779D4">
      <w:pPr>
        <w:keepNext/>
        <w:spacing w:line="240" w:lineRule="auto"/>
        <w:jc w:val="left"/>
        <w:outlineLvl w:val="2"/>
        <w:rPr>
          <w:sz w:val="22"/>
          <w:szCs w:val="22"/>
        </w:rPr>
      </w:pPr>
    </w:p>
    <w:p w14:paraId="4B2EAA4E" w14:textId="77777777" w:rsidR="002D0AE1" w:rsidRPr="000779D4" w:rsidRDefault="00934250" w:rsidP="000779D4">
      <w:pPr>
        <w:keepNext/>
        <w:spacing w:line="240" w:lineRule="auto"/>
        <w:jc w:val="left"/>
        <w:outlineLvl w:val="2"/>
        <w:rPr>
          <w:sz w:val="22"/>
          <w:szCs w:val="22"/>
        </w:rPr>
      </w:pPr>
      <w:r w:rsidRPr="00934250">
        <w:rPr>
          <w:color w:val="FF0000"/>
          <w:sz w:val="22"/>
          <w:szCs w:val="22"/>
        </w:rPr>
        <w:t xml:space="preserve">Der/Die Verantwortliche </w:t>
      </w:r>
      <w:r w:rsidRPr="00934250">
        <w:rPr>
          <w:sz w:val="22"/>
          <w:szCs w:val="22"/>
        </w:rPr>
        <w:t xml:space="preserve">für die Einhaltung der Regulierungsvorschriften </w:t>
      </w:r>
      <w:r w:rsidR="002D0AE1" w:rsidRPr="000779D4">
        <w:rPr>
          <w:sz w:val="22"/>
          <w:szCs w:val="22"/>
        </w:rPr>
        <w:t xml:space="preserve">hat </w:t>
      </w:r>
      <w:r w:rsidR="00E932F6">
        <w:rPr>
          <w:color w:val="FF0000"/>
          <w:sz w:val="22"/>
          <w:szCs w:val="22"/>
        </w:rPr>
        <w:t>dem/der Praxis</w:t>
      </w:r>
      <w:r>
        <w:rPr>
          <w:color w:val="FF0000"/>
          <w:sz w:val="22"/>
          <w:szCs w:val="22"/>
        </w:rPr>
        <w:t>betreiber</w:t>
      </w:r>
      <w:r w:rsidR="00E932F6">
        <w:rPr>
          <w:color w:val="FF0000"/>
          <w:sz w:val="22"/>
          <w:szCs w:val="22"/>
        </w:rPr>
        <w:t>*</w:t>
      </w:r>
      <w:r w:rsidR="002D0AE1" w:rsidRPr="000779D4">
        <w:rPr>
          <w:color w:val="FF0000"/>
          <w:sz w:val="22"/>
          <w:szCs w:val="22"/>
        </w:rPr>
        <w:t xml:space="preserve">in </w:t>
      </w:r>
      <w:r w:rsidR="002D0AE1" w:rsidRPr="000779D4">
        <w:rPr>
          <w:sz w:val="22"/>
          <w:szCs w:val="22"/>
        </w:rPr>
        <w:t>regelmäßig über ihre/seine Tätigkeit Bericht zu erstatten und ist darüber hinaus zuständig für eventuelle Organisationsanweisungen.</w:t>
      </w:r>
    </w:p>
    <w:p w14:paraId="58483D0A" w14:textId="77777777" w:rsidR="00DD7082" w:rsidRPr="000779D4" w:rsidRDefault="00DD7082" w:rsidP="000779D4">
      <w:pPr>
        <w:keepNext/>
        <w:spacing w:line="240" w:lineRule="auto"/>
        <w:jc w:val="left"/>
        <w:outlineLvl w:val="2"/>
        <w:rPr>
          <w:sz w:val="22"/>
          <w:szCs w:val="22"/>
        </w:rPr>
      </w:pPr>
    </w:p>
    <w:p w14:paraId="665A8624" w14:textId="77777777" w:rsidR="00A86C82" w:rsidRPr="000779D4" w:rsidRDefault="00934250" w:rsidP="000779D4">
      <w:pPr>
        <w:pStyle w:val="Funotentext"/>
        <w:spacing w:line="240" w:lineRule="auto"/>
        <w:jc w:val="left"/>
        <w:rPr>
          <w:sz w:val="22"/>
          <w:szCs w:val="22"/>
        </w:rPr>
      </w:pPr>
      <w:bookmarkStart w:id="2" w:name="_Hlk135659584"/>
      <w:r w:rsidRPr="00934250">
        <w:rPr>
          <w:color w:val="FF0000"/>
          <w:sz w:val="22"/>
          <w:szCs w:val="22"/>
        </w:rPr>
        <w:t xml:space="preserve">Der/Die Verantwortliche </w:t>
      </w:r>
      <w:r w:rsidRPr="00934250">
        <w:rPr>
          <w:sz w:val="22"/>
          <w:szCs w:val="22"/>
        </w:rPr>
        <w:t>für die Einhaltung der Regulierungsvorschriften</w:t>
      </w:r>
      <w:bookmarkEnd w:id="2"/>
      <w:r w:rsidRPr="00934250">
        <w:rPr>
          <w:sz w:val="22"/>
          <w:szCs w:val="22"/>
        </w:rPr>
        <w:t xml:space="preserve"> </w:t>
      </w:r>
      <w:r w:rsidR="009D1E83" w:rsidRPr="009D1E83">
        <w:rPr>
          <w:sz w:val="22"/>
          <w:szCs w:val="22"/>
        </w:rPr>
        <w:t>ist mindestens dafür verantwortlich, dass</w:t>
      </w:r>
      <w:r w:rsidR="00C91DD6" w:rsidRPr="000779D4">
        <w:rPr>
          <w:sz w:val="22"/>
          <w:szCs w:val="22"/>
        </w:rPr>
        <w:t>:</w:t>
      </w:r>
    </w:p>
    <w:p w14:paraId="39D9074B" w14:textId="77777777" w:rsidR="00C91DD6" w:rsidRPr="000779D4" w:rsidRDefault="00C91DD6" w:rsidP="000779D4">
      <w:pPr>
        <w:pStyle w:val="Funotentext"/>
        <w:spacing w:line="240" w:lineRule="auto"/>
        <w:jc w:val="left"/>
        <w:rPr>
          <w:sz w:val="22"/>
          <w:szCs w:val="22"/>
        </w:rPr>
      </w:pPr>
    </w:p>
    <w:p w14:paraId="55F99785" w14:textId="77777777" w:rsidR="009D1E83" w:rsidRPr="009D1E83" w:rsidRDefault="009D1E83">
      <w:pPr>
        <w:pStyle w:val="Listenabsatz"/>
        <w:numPr>
          <w:ilvl w:val="0"/>
          <w:numId w:val="28"/>
        </w:numPr>
        <w:spacing w:line="240" w:lineRule="auto"/>
        <w:jc w:val="left"/>
        <w:rPr>
          <w:sz w:val="22"/>
          <w:szCs w:val="22"/>
        </w:rPr>
      </w:pPr>
      <w:r w:rsidRPr="009D1E83">
        <w:rPr>
          <w:sz w:val="22"/>
          <w:szCs w:val="22"/>
        </w:rPr>
        <w:t>Sammeln und Bewerten von bekannt gewordenen Meldungen über Risiken bei den hergestellten Medizinprodukten</w:t>
      </w:r>
      <w:r>
        <w:rPr>
          <w:sz w:val="22"/>
          <w:szCs w:val="22"/>
        </w:rPr>
        <w:t xml:space="preserve"> (Reklamationen usw.)</w:t>
      </w:r>
    </w:p>
    <w:p w14:paraId="6336A9E6" w14:textId="77777777" w:rsidR="009D1E83" w:rsidRPr="009D1E83" w:rsidRDefault="009D1E83">
      <w:pPr>
        <w:pStyle w:val="Listenabsatz"/>
        <w:numPr>
          <w:ilvl w:val="0"/>
          <w:numId w:val="28"/>
        </w:numPr>
        <w:spacing w:line="240" w:lineRule="auto"/>
        <w:jc w:val="left"/>
        <w:rPr>
          <w:sz w:val="22"/>
          <w:szCs w:val="22"/>
        </w:rPr>
      </w:pPr>
      <w:r w:rsidRPr="009D1E83">
        <w:rPr>
          <w:sz w:val="22"/>
          <w:szCs w:val="22"/>
        </w:rPr>
        <w:t>Meldung von schwerwiegenden Vorkommnissen und Sicherheitskorrekturmaßnahmen (siehe Meldesystem-System für die Erfassung von Vorkommnissen, Meldung von schwerwiegenden Vorkommnissen und Rückrufen)</w:t>
      </w:r>
      <w:r>
        <w:rPr>
          <w:sz w:val="22"/>
          <w:szCs w:val="22"/>
        </w:rPr>
        <w:t xml:space="preserve"> ans BfArM Bundesinstitut für Arzneimittel und Medizinprodukte</w:t>
      </w:r>
    </w:p>
    <w:p w14:paraId="4320BB90" w14:textId="77777777" w:rsidR="009D1E83" w:rsidRPr="009D1E83" w:rsidRDefault="009D1E83">
      <w:pPr>
        <w:pStyle w:val="Listenabsatz"/>
        <w:numPr>
          <w:ilvl w:val="0"/>
          <w:numId w:val="28"/>
        </w:numPr>
        <w:spacing w:line="240" w:lineRule="auto"/>
        <w:jc w:val="left"/>
        <w:rPr>
          <w:sz w:val="22"/>
          <w:szCs w:val="22"/>
        </w:rPr>
      </w:pPr>
      <w:r w:rsidRPr="009D1E83">
        <w:rPr>
          <w:sz w:val="22"/>
          <w:szCs w:val="22"/>
        </w:rPr>
        <w:lastRenderedPageBreak/>
        <w:t>Gewährleisten, dass die Eingangs-, Zwischen- und Endkontrollen der Sonderanfertigungen nach den Vorgaben aus dem eigenen QM-System erfolgen und eine Produktfreigabe erst erfolgt, wenn die Endkontrolle nach den Kriterien aus dem QM bestanden wurde</w:t>
      </w:r>
      <w:r>
        <w:rPr>
          <w:sz w:val="22"/>
          <w:szCs w:val="22"/>
        </w:rPr>
        <w:t xml:space="preserve"> (Protokolle/ Arbeitsblätter)</w:t>
      </w:r>
    </w:p>
    <w:p w14:paraId="59C86970" w14:textId="77777777" w:rsidR="009D1E83" w:rsidRPr="009D1E83" w:rsidRDefault="009D1E83">
      <w:pPr>
        <w:pStyle w:val="Listenabsatz"/>
        <w:numPr>
          <w:ilvl w:val="0"/>
          <w:numId w:val="28"/>
        </w:numPr>
        <w:spacing w:line="240" w:lineRule="auto"/>
        <w:jc w:val="left"/>
        <w:rPr>
          <w:sz w:val="22"/>
          <w:szCs w:val="22"/>
        </w:rPr>
      </w:pPr>
      <w:r w:rsidRPr="009D1E83">
        <w:rPr>
          <w:sz w:val="22"/>
          <w:szCs w:val="22"/>
        </w:rPr>
        <w:t>Gewährleisten, dass für jede Sonderanfertigung die entsprechende Dokumentation erstellt, aktualisiert und aufbewahrt wird</w:t>
      </w:r>
      <w:r>
        <w:rPr>
          <w:sz w:val="22"/>
          <w:szCs w:val="22"/>
        </w:rPr>
        <w:t xml:space="preserve"> (Medizinprodukteakte)</w:t>
      </w:r>
    </w:p>
    <w:p w14:paraId="7881DDA1" w14:textId="77777777" w:rsidR="009D1E83" w:rsidRPr="0075419C" w:rsidRDefault="009D1E83">
      <w:pPr>
        <w:pStyle w:val="Listenabsatz"/>
        <w:numPr>
          <w:ilvl w:val="0"/>
          <w:numId w:val="28"/>
        </w:numPr>
        <w:spacing w:line="240" w:lineRule="auto"/>
        <w:jc w:val="left"/>
        <w:rPr>
          <w:color w:val="FF0000"/>
          <w:sz w:val="22"/>
          <w:szCs w:val="22"/>
        </w:rPr>
      </w:pPr>
      <w:r w:rsidRPr="009D1E83">
        <w:rPr>
          <w:sz w:val="22"/>
          <w:szCs w:val="22"/>
        </w:rPr>
        <w:t xml:space="preserve">Gewährleisten, dass für jede Sonderanfertigung die Erklärung nach Anhang </w:t>
      </w:r>
      <w:r w:rsidRPr="0075419C">
        <w:rPr>
          <w:color w:val="FF0000"/>
          <w:sz w:val="22"/>
          <w:szCs w:val="22"/>
        </w:rPr>
        <w:t>XIII MDR für Sonderanfertigungen ausgestellt wird (Konformitätserklärung)</w:t>
      </w:r>
    </w:p>
    <w:p w14:paraId="29205191" w14:textId="77777777" w:rsidR="00817B69" w:rsidRDefault="009D1E83">
      <w:pPr>
        <w:pStyle w:val="Listenabsatz"/>
        <w:numPr>
          <w:ilvl w:val="0"/>
          <w:numId w:val="28"/>
        </w:numPr>
        <w:spacing w:line="240" w:lineRule="auto"/>
        <w:jc w:val="left"/>
        <w:rPr>
          <w:sz w:val="22"/>
          <w:szCs w:val="22"/>
        </w:rPr>
      </w:pPr>
      <w:r w:rsidRPr="009D1E83">
        <w:rPr>
          <w:sz w:val="22"/>
          <w:szCs w:val="22"/>
        </w:rPr>
        <w:t>Gewährleisten, dass die Verpflichtung zur Überwachung nach dem Inverkehrbringen erfüllt wird (Produktbeobachtung und Nachbeobachtung) einschl. der Berichtspflichten</w:t>
      </w:r>
      <w:r>
        <w:rPr>
          <w:sz w:val="22"/>
          <w:szCs w:val="22"/>
        </w:rPr>
        <w:t xml:space="preserve"> (Feedbackbögen, Kulanzen, Reklamationen)</w:t>
      </w:r>
    </w:p>
    <w:p w14:paraId="57E5E6B0" w14:textId="77777777" w:rsidR="009D1E83" w:rsidRDefault="0075419C">
      <w:pPr>
        <w:pStyle w:val="Listenabsatz"/>
        <w:numPr>
          <w:ilvl w:val="0"/>
          <w:numId w:val="28"/>
        </w:numPr>
        <w:spacing w:line="240" w:lineRule="auto"/>
        <w:jc w:val="left"/>
        <w:rPr>
          <w:sz w:val="22"/>
          <w:szCs w:val="22"/>
        </w:rPr>
      </w:pPr>
      <w:r>
        <w:rPr>
          <w:sz w:val="22"/>
          <w:szCs w:val="22"/>
        </w:rPr>
        <w:t xml:space="preserve">Erstellt in Zusammenarbeit mit </w:t>
      </w:r>
      <w:r w:rsidRPr="0075419C">
        <w:rPr>
          <w:color w:val="FF0000"/>
          <w:sz w:val="22"/>
          <w:szCs w:val="22"/>
        </w:rPr>
        <w:t>dem/der Betreiber*in</w:t>
      </w:r>
      <w:r>
        <w:rPr>
          <w:sz w:val="22"/>
          <w:szCs w:val="22"/>
        </w:rPr>
        <w:t xml:space="preserve"> den Sicherheitsbericht</w:t>
      </w:r>
    </w:p>
    <w:p w14:paraId="29CFE4ED" w14:textId="77777777" w:rsidR="0075419C" w:rsidRDefault="0075419C" w:rsidP="0075419C">
      <w:pPr>
        <w:pStyle w:val="Listenabsatz"/>
        <w:spacing w:line="240" w:lineRule="auto"/>
        <w:jc w:val="left"/>
        <w:rPr>
          <w:sz w:val="22"/>
          <w:szCs w:val="22"/>
        </w:rPr>
      </w:pPr>
    </w:p>
    <w:p w14:paraId="278E1CA9" w14:textId="77777777" w:rsidR="0075419C" w:rsidRPr="009D1E83" w:rsidRDefault="0075419C" w:rsidP="0075419C">
      <w:pPr>
        <w:pStyle w:val="Listenabsatz"/>
        <w:spacing w:line="240" w:lineRule="auto"/>
        <w:jc w:val="left"/>
        <w:rPr>
          <w:sz w:val="22"/>
          <w:szCs w:val="22"/>
        </w:rPr>
      </w:pPr>
    </w:p>
    <w:p w14:paraId="11EE3A97" w14:textId="77777777" w:rsidR="00817B69" w:rsidRPr="000779D4" w:rsidRDefault="009D1E83" w:rsidP="000779D4">
      <w:pPr>
        <w:pStyle w:val="Funotentext"/>
        <w:spacing w:line="240" w:lineRule="auto"/>
        <w:jc w:val="left"/>
        <w:rPr>
          <w:sz w:val="22"/>
          <w:szCs w:val="22"/>
        </w:rPr>
      </w:pPr>
      <w:bookmarkStart w:id="3" w:name="_Hlk135659632"/>
      <w:r w:rsidRPr="009D1E83">
        <w:rPr>
          <w:color w:val="FF0000"/>
          <w:sz w:val="22"/>
          <w:szCs w:val="22"/>
        </w:rPr>
        <w:t xml:space="preserve">Der/Die Verantwortliche </w:t>
      </w:r>
      <w:r w:rsidRPr="009D1E83">
        <w:rPr>
          <w:sz w:val="22"/>
          <w:szCs w:val="22"/>
        </w:rPr>
        <w:t>für die Einhaltung der Regulierungsvorschriften</w:t>
      </w:r>
      <w:r w:rsidR="00817B69" w:rsidRPr="000779D4">
        <w:rPr>
          <w:sz w:val="22"/>
          <w:szCs w:val="22"/>
        </w:rPr>
        <w:t xml:space="preserve"> </w:t>
      </w:r>
      <w:bookmarkEnd w:id="3"/>
      <w:r w:rsidR="00817B69" w:rsidRPr="000779D4">
        <w:rPr>
          <w:sz w:val="22"/>
          <w:szCs w:val="22"/>
        </w:rPr>
        <w:t>hat für die übertragenen Aufgaben Entscheidungsfreirum und Vollmachten gewährt zu bekommen.</w:t>
      </w:r>
    </w:p>
    <w:p w14:paraId="7B4A795C" w14:textId="77777777" w:rsidR="002C0293" w:rsidRPr="000779D4" w:rsidRDefault="002C0293" w:rsidP="002C0293">
      <w:pPr>
        <w:keepNext/>
        <w:spacing w:line="260" w:lineRule="atLeast"/>
        <w:jc w:val="left"/>
        <w:outlineLvl w:val="2"/>
        <w:rPr>
          <w:sz w:val="22"/>
          <w:szCs w:val="22"/>
        </w:rPr>
      </w:pPr>
    </w:p>
    <w:p w14:paraId="731EBBB3" w14:textId="77777777" w:rsidR="009D1E83" w:rsidRDefault="009D1E83" w:rsidP="0075419C">
      <w:pPr>
        <w:pStyle w:val="Funotentext"/>
        <w:spacing w:line="240" w:lineRule="auto"/>
        <w:jc w:val="left"/>
        <w:rPr>
          <w:sz w:val="22"/>
          <w:szCs w:val="22"/>
        </w:rPr>
      </w:pPr>
      <w:r w:rsidRPr="009D1E83">
        <w:rPr>
          <w:color w:val="FF0000"/>
          <w:sz w:val="22"/>
          <w:szCs w:val="22"/>
        </w:rPr>
        <w:t xml:space="preserve">Der/Die Verantwortliche </w:t>
      </w:r>
      <w:r w:rsidRPr="009D1E83">
        <w:rPr>
          <w:sz w:val="22"/>
          <w:szCs w:val="22"/>
        </w:rPr>
        <w:t>für die Einhaltung der Regulierungsvorschriften</w:t>
      </w:r>
      <w:r>
        <w:rPr>
          <w:sz w:val="22"/>
          <w:szCs w:val="22"/>
        </w:rPr>
        <w:t xml:space="preserve"> ist der Praxisleitung unterstellt. </w:t>
      </w:r>
    </w:p>
    <w:p w14:paraId="7D13B6D6" w14:textId="77777777" w:rsidR="009D1E83" w:rsidRDefault="009D1E83" w:rsidP="00DD7082">
      <w:pPr>
        <w:keepNext/>
        <w:spacing w:after="60" w:line="260" w:lineRule="atLeast"/>
        <w:jc w:val="left"/>
        <w:outlineLvl w:val="2"/>
        <w:rPr>
          <w:sz w:val="22"/>
          <w:szCs w:val="22"/>
        </w:rPr>
      </w:pPr>
    </w:p>
    <w:p w14:paraId="785A36D6" w14:textId="77777777" w:rsidR="009D1E83" w:rsidRDefault="009D1E83" w:rsidP="00DD7082">
      <w:pPr>
        <w:keepNext/>
        <w:spacing w:after="60" w:line="260" w:lineRule="atLeast"/>
        <w:jc w:val="left"/>
        <w:outlineLvl w:val="2"/>
        <w:rPr>
          <w:sz w:val="22"/>
          <w:szCs w:val="22"/>
        </w:rPr>
      </w:pPr>
      <w:bookmarkStart w:id="4" w:name="_Hlk135659879"/>
      <w:r w:rsidRPr="009D1E83">
        <w:rPr>
          <w:color w:val="FF0000"/>
          <w:sz w:val="22"/>
          <w:szCs w:val="22"/>
        </w:rPr>
        <w:t xml:space="preserve">Der/Die Verantwortliche </w:t>
      </w:r>
      <w:r w:rsidRPr="009D1E83">
        <w:rPr>
          <w:sz w:val="22"/>
          <w:szCs w:val="22"/>
        </w:rPr>
        <w:t>für die Einhaltung der Regulierungsvorschriften</w:t>
      </w:r>
      <w:r>
        <w:rPr>
          <w:sz w:val="22"/>
          <w:szCs w:val="22"/>
        </w:rPr>
        <w:t xml:space="preserve"> </w:t>
      </w:r>
      <w:bookmarkEnd w:id="4"/>
      <w:r>
        <w:rPr>
          <w:sz w:val="22"/>
          <w:szCs w:val="22"/>
        </w:rPr>
        <w:t>ist bevollmächtigt, Sofortmaßnahmen zur Verminderung von Gefährdungen oder Schäden an Patienten, Anwendern und Dritten bei Gefahr im Verzug zu veranlassen.</w:t>
      </w:r>
      <w:r w:rsidR="0075419C">
        <w:rPr>
          <w:sz w:val="22"/>
          <w:szCs w:val="22"/>
        </w:rPr>
        <w:t xml:space="preserve"> </w:t>
      </w:r>
    </w:p>
    <w:p w14:paraId="37F69CC4" w14:textId="77777777" w:rsidR="0075419C" w:rsidRDefault="0075419C" w:rsidP="00DD7082">
      <w:pPr>
        <w:keepNext/>
        <w:spacing w:after="60" w:line="260" w:lineRule="atLeast"/>
        <w:jc w:val="left"/>
        <w:outlineLvl w:val="2"/>
        <w:rPr>
          <w:sz w:val="22"/>
          <w:szCs w:val="22"/>
        </w:rPr>
      </w:pPr>
    </w:p>
    <w:p w14:paraId="0AE8C9C6" w14:textId="77777777" w:rsidR="0075419C" w:rsidRDefault="0075419C" w:rsidP="00DD7082">
      <w:pPr>
        <w:keepNext/>
        <w:spacing w:after="60" w:line="260" w:lineRule="atLeast"/>
        <w:jc w:val="left"/>
        <w:outlineLvl w:val="2"/>
        <w:rPr>
          <w:sz w:val="22"/>
          <w:szCs w:val="22"/>
        </w:rPr>
      </w:pPr>
      <w:r w:rsidRPr="0075419C">
        <w:rPr>
          <w:color w:val="FF0000"/>
          <w:sz w:val="22"/>
          <w:szCs w:val="22"/>
        </w:rPr>
        <w:t>Der/Die Verantwortliche</w:t>
      </w:r>
      <w:r w:rsidRPr="0075419C">
        <w:rPr>
          <w:sz w:val="22"/>
          <w:szCs w:val="22"/>
        </w:rPr>
        <w:t xml:space="preserve"> für die Einhaltung der Regulierungsvorschriften</w:t>
      </w:r>
      <w:r>
        <w:rPr>
          <w:sz w:val="22"/>
          <w:szCs w:val="22"/>
        </w:rPr>
        <w:t xml:space="preserve"> arbeitet mit den entsprechenden Behörden zusammen.</w:t>
      </w:r>
    </w:p>
    <w:p w14:paraId="1F9157BF" w14:textId="77777777" w:rsidR="0075419C" w:rsidRDefault="0075419C" w:rsidP="00DD7082">
      <w:pPr>
        <w:keepNext/>
        <w:spacing w:after="60" w:line="260" w:lineRule="atLeast"/>
        <w:jc w:val="left"/>
        <w:outlineLvl w:val="2"/>
        <w:rPr>
          <w:sz w:val="22"/>
          <w:szCs w:val="22"/>
        </w:rPr>
      </w:pPr>
    </w:p>
    <w:p w14:paraId="25DFF150" w14:textId="77777777" w:rsidR="0075419C" w:rsidRDefault="0075419C" w:rsidP="00DD7082">
      <w:pPr>
        <w:keepNext/>
        <w:spacing w:after="60" w:line="260" w:lineRule="atLeast"/>
        <w:jc w:val="left"/>
        <w:outlineLvl w:val="2"/>
        <w:rPr>
          <w:sz w:val="22"/>
          <w:szCs w:val="22"/>
        </w:rPr>
      </w:pPr>
    </w:p>
    <w:p w14:paraId="1B394303" w14:textId="77777777" w:rsidR="0075419C" w:rsidRDefault="0075419C" w:rsidP="00DD7082">
      <w:pPr>
        <w:keepNext/>
        <w:spacing w:after="60" w:line="260" w:lineRule="atLeast"/>
        <w:jc w:val="left"/>
        <w:outlineLvl w:val="2"/>
        <w:rPr>
          <w:sz w:val="22"/>
          <w:szCs w:val="22"/>
        </w:rPr>
      </w:pPr>
    </w:p>
    <w:p w14:paraId="7ECC7F5C" w14:textId="77777777" w:rsidR="0075419C" w:rsidRDefault="0075419C" w:rsidP="00DD7082">
      <w:pPr>
        <w:keepNext/>
        <w:spacing w:after="60" w:line="260" w:lineRule="atLeast"/>
        <w:jc w:val="left"/>
        <w:outlineLvl w:val="2"/>
        <w:rPr>
          <w:sz w:val="22"/>
          <w:szCs w:val="22"/>
        </w:rPr>
      </w:pPr>
    </w:p>
    <w:p w14:paraId="063EF23F" w14:textId="77777777" w:rsidR="0075419C" w:rsidRDefault="0075419C" w:rsidP="00DD7082">
      <w:pPr>
        <w:keepNext/>
        <w:spacing w:after="60" w:line="260" w:lineRule="atLeast"/>
        <w:jc w:val="left"/>
        <w:outlineLvl w:val="2"/>
        <w:rPr>
          <w:sz w:val="22"/>
          <w:szCs w:val="22"/>
        </w:rPr>
      </w:pPr>
    </w:p>
    <w:p w14:paraId="37E01E40" w14:textId="77777777" w:rsidR="0075419C" w:rsidRPr="009D1E83" w:rsidRDefault="0075419C" w:rsidP="00DD7082">
      <w:pPr>
        <w:keepNext/>
        <w:spacing w:after="60" w:line="260" w:lineRule="atLeast"/>
        <w:jc w:val="left"/>
        <w:outlineLvl w:val="2"/>
        <w:rPr>
          <w:sz w:val="22"/>
          <w:szCs w:val="22"/>
        </w:rPr>
      </w:pPr>
    </w:p>
    <w:p w14:paraId="2BF53C0B" w14:textId="77777777" w:rsidR="00A86C82" w:rsidRPr="000779D4" w:rsidRDefault="00BD019E" w:rsidP="00A86C82">
      <w:pPr>
        <w:pStyle w:val="Funotentext"/>
        <w:spacing w:line="240" w:lineRule="auto"/>
        <w:rPr>
          <w:sz w:val="22"/>
          <w:szCs w:val="22"/>
        </w:rPr>
      </w:pPr>
      <w:r w:rsidRPr="000779D4">
        <w:rPr>
          <w:sz w:val="22"/>
          <w:szCs w:val="22"/>
        </w:rPr>
        <w:t>___________</w:t>
      </w:r>
    </w:p>
    <w:p w14:paraId="7A0D2DB6" w14:textId="77777777" w:rsidR="00A86C82" w:rsidRPr="000779D4" w:rsidRDefault="001E5AEB" w:rsidP="00A86C82">
      <w:pPr>
        <w:pStyle w:val="Funotentext"/>
        <w:spacing w:line="240" w:lineRule="auto"/>
        <w:rPr>
          <w:b/>
          <w:sz w:val="22"/>
          <w:szCs w:val="22"/>
        </w:rPr>
      </w:pPr>
      <w:r w:rsidRPr="000779D4">
        <w:rPr>
          <w:b/>
          <w:sz w:val="22"/>
          <w:szCs w:val="22"/>
        </w:rPr>
        <w:t>Ort</w:t>
      </w:r>
      <w:r w:rsidR="00A86C82" w:rsidRPr="000779D4">
        <w:rPr>
          <w:b/>
          <w:sz w:val="22"/>
          <w:szCs w:val="22"/>
        </w:rPr>
        <w:t>, Datum</w:t>
      </w:r>
    </w:p>
    <w:p w14:paraId="669F9667" w14:textId="77777777" w:rsidR="00A86C82" w:rsidRPr="000779D4" w:rsidRDefault="00A86C82" w:rsidP="00A86C82">
      <w:pPr>
        <w:pStyle w:val="Funotentext"/>
        <w:spacing w:line="240" w:lineRule="auto"/>
        <w:rPr>
          <w:sz w:val="22"/>
          <w:szCs w:val="22"/>
        </w:rPr>
      </w:pPr>
    </w:p>
    <w:p w14:paraId="1359CDDB" w14:textId="77777777" w:rsidR="00A86C82" w:rsidRPr="000779D4" w:rsidRDefault="00A86C82" w:rsidP="00A86C82">
      <w:pPr>
        <w:pStyle w:val="Funotentext"/>
        <w:spacing w:line="240" w:lineRule="auto"/>
        <w:rPr>
          <w:sz w:val="22"/>
          <w:szCs w:val="22"/>
        </w:rPr>
      </w:pPr>
    </w:p>
    <w:p w14:paraId="773AF544" w14:textId="77777777" w:rsidR="00BD019E" w:rsidRPr="000779D4" w:rsidRDefault="00BD019E" w:rsidP="00A86C82">
      <w:pPr>
        <w:pStyle w:val="Funotentext"/>
        <w:spacing w:line="240" w:lineRule="auto"/>
        <w:rPr>
          <w:sz w:val="22"/>
          <w:szCs w:val="22"/>
        </w:rPr>
      </w:pPr>
    </w:p>
    <w:p w14:paraId="2BE02013" w14:textId="77777777" w:rsidR="00A86C82" w:rsidRPr="000779D4" w:rsidRDefault="00A86C82" w:rsidP="00A86C82">
      <w:pPr>
        <w:pStyle w:val="Funotentext"/>
        <w:spacing w:line="240" w:lineRule="auto"/>
        <w:rPr>
          <w:sz w:val="22"/>
          <w:szCs w:val="22"/>
        </w:rPr>
      </w:pPr>
      <w:r w:rsidRPr="000779D4">
        <w:rPr>
          <w:sz w:val="22"/>
          <w:szCs w:val="22"/>
        </w:rPr>
        <w:t>__</w:t>
      </w:r>
      <w:r w:rsidR="00380540" w:rsidRPr="000779D4">
        <w:rPr>
          <w:sz w:val="22"/>
          <w:szCs w:val="22"/>
        </w:rPr>
        <w:t>______________________</w:t>
      </w:r>
      <w:r w:rsidRPr="000779D4">
        <w:rPr>
          <w:sz w:val="22"/>
          <w:szCs w:val="22"/>
        </w:rPr>
        <w:tab/>
      </w:r>
      <w:r w:rsidRPr="000779D4">
        <w:rPr>
          <w:sz w:val="22"/>
          <w:szCs w:val="22"/>
        </w:rPr>
        <w:tab/>
        <w:t>________________</w:t>
      </w:r>
      <w:r w:rsidR="00AD42AC" w:rsidRPr="000779D4">
        <w:rPr>
          <w:sz w:val="22"/>
          <w:szCs w:val="22"/>
        </w:rPr>
        <w:t>___</w:t>
      </w:r>
      <w:r w:rsidRPr="000779D4">
        <w:rPr>
          <w:sz w:val="22"/>
          <w:szCs w:val="22"/>
        </w:rPr>
        <w:t>______</w:t>
      </w:r>
      <w:r w:rsidR="00E932F6">
        <w:rPr>
          <w:sz w:val="22"/>
          <w:szCs w:val="22"/>
        </w:rPr>
        <w:t>____</w:t>
      </w:r>
      <w:r w:rsidRPr="000779D4">
        <w:rPr>
          <w:sz w:val="22"/>
          <w:szCs w:val="22"/>
        </w:rPr>
        <w:t>__</w:t>
      </w:r>
      <w:r w:rsidR="00BD019E" w:rsidRPr="000779D4">
        <w:rPr>
          <w:sz w:val="22"/>
          <w:szCs w:val="22"/>
        </w:rPr>
        <w:t>__</w:t>
      </w:r>
    </w:p>
    <w:p w14:paraId="503B41CF" w14:textId="77777777" w:rsidR="0075419C" w:rsidRPr="0075419C" w:rsidRDefault="00380540" w:rsidP="00A86C82">
      <w:pPr>
        <w:pStyle w:val="Funotentext"/>
        <w:spacing w:line="240" w:lineRule="auto"/>
        <w:jc w:val="left"/>
        <w:rPr>
          <w:b/>
          <w:bCs/>
          <w:sz w:val="22"/>
          <w:szCs w:val="22"/>
        </w:rPr>
      </w:pPr>
      <w:r w:rsidRPr="000779D4">
        <w:rPr>
          <w:b/>
          <w:sz w:val="22"/>
          <w:szCs w:val="22"/>
        </w:rPr>
        <w:t xml:space="preserve">Unterschrift </w:t>
      </w:r>
      <w:r w:rsidRPr="000779D4">
        <w:rPr>
          <w:b/>
          <w:color w:val="FF0000"/>
          <w:sz w:val="22"/>
          <w:szCs w:val="22"/>
        </w:rPr>
        <w:t>Praxis</w:t>
      </w:r>
      <w:r w:rsidR="0075419C">
        <w:rPr>
          <w:b/>
          <w:color w:val="FF0000"/>
          <w:sz w:val="22"/>
          <w:szCs w:val="22"/>
        </w:rPr>
        <w:t>betrei</w:t>
      </w:r>
      <w:r w:rsidRPr="000779D4">
        <w:rPr>
          <w:b/>
          <w:color w:val="FF0000"/>
          <w:sz w:val="22"/>
          <w:szCs w:val="22"/>
        </w:rPr>
        <w:t>ber</w:t>
      </w:r>
      <w:r w:rsidR="00E932F6">
        <w:rPr>
          <w:b/>
          <w:color w:val="FF0000"/>
          <w:sz w:val="22"/>
          <w:szCs w:val="22"/>
        </w:rPr>
        <w:t>*in</w:t>
      </w:r>
      <w:r w:rsidR="00E932F6">
        <w:rPr>
          <w:sz w:val="22"/>
          <w:szCs w:val="22"/>
        </w:rPr>
        <w:tab/>
      </w:r>
      <w:r w:rsidR="00E932F6">
        <w:rPr>
          <w:sz w:val="22"/>
          <w:szCs w:val="22"/>
        </w:rPr>
        <w:tab/>
      </w:r>
      <w:r w:rsidRPr="000779D4">
        <w:rPr>
          <w:b/>
          <w:sz w:val="22"/>
          <w:szCs w:val="22"/>
        </w:rPr>
        <w:t xml:space="preserve">Unterschrift </w:t>
      </w:r>
      <w:r w:rsidR="0075419C" w:rsidRPr="0075419C">
        <w:rPr>
          <w:b/>
          <w:bCs/>
          <w:color w:val="FF0000"/>
          <w:sz w:val="22"/>
          <w:szCs w:val="22"/>
        </w:rPr>
        <w:t xml:space="preserve">Der/Die Verantwortliche </w:t>
      </w:r>
      <w:r w:rsidR="0075419C" w:rsidRPr="0075419C">
        <w:rPr>
          <w:b/>
          <w:bCs/>
          <w:sz w:val="22"/>
          <w:szCs w:val="22"/>
        </w:rPr>
        <w:t xml:space="preserve">für die </w:t>
      </w:r>
    </w:p>
    <w:p w14:paraId="0C5871ED" w14:textId="77777777" w:rsidR="00380540" w:rsidRPr="000779D4" w:rsidRDefault="0075419C" w:rsidP="0075419C">
      <w:pPr>
        <w:pStyle w:val="Funotentext"/>
        <w:spacing w:line="240" w:lineRule="auto"/>
        <w:ind w:left="3540" w:firstLine="708"/>
        <w:jc w:val="left"/>
        <w:rPr>
          <w:sz w:val="22"/>
          <w:szCs w:val="22"/>
        </w:rPr>
      </w:pPr>
      <w:r w:rsidRPr="0075419C">
        <w:rPr>
          <w:b/>
          <w:bCs/>
          <w:sz w:val="22"/>
          <w:szCs w:val="22"/>
        </w:rPr>
        <w:t>Einhaltung der Regulierungsvorschriften</w:t>
      </w:r>
    </w:p>
    <w:sectPr w:rsidR="00380540" w:rsidRPr="000779D4" w:rsidSect="00E77BB9">
      <w:headerReference w:type="even" r:id="rId7"/>
      <w:headerReference w:type="default" r:id="rId8"/>
      <w:footerReference w:type="even" r:id="rId9"/>
      <w:footerReference w:type="default" r:id="rId10"/>
      <w:headerReference w:type="first" r:id="rId11"/>
      <w:footerReference w:type="first" r:id="rId12"/>
      <w:pgSz w:w="11906" w:h="16838" w:code="9"/>
      <w:pgMar w:top="96" w:right="1418" w:bottom="1134"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D36A" w14:textId="77777777" w:rsidR="003A251B" w:rsidRDefault="003A251B">
      <w:pPr>
        <w:spacing w:line="240" w:lineRule="auto"/>
      </w:pPr>
      <w:r>
        <w:separator/>
      </w:r>
    </w:p>
  </w:endnote>
  <w:endnote w:type="continuationSeparator" w:id="0">
    <w:p w14:paraId="02B1C1D6" w14:textId="77777777" w:rsidR="003A251B" w:rsidRDefault="003A2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2C08" w14:textId="77777777" w:rsidR="00990195" w:rsidRDefault="009901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002000"/>
        <w:left w:val="single" w:sz="8" w:space="0" w:color="002000"/>
        <w:bottom w:val="single" w:sz="8" w:space="0" w:color="002000"/>
        <w:right w:val="single" w:sz="8" w:space="0" w:color="002000"/>
        <w:insideH w:val="single" w:sz="8" w:space="0" w:color="002000"/>
        <w:insideV w:val="single" w:sz="8" w:space="0" w:color="002000"/>
      </w:tblBorders>
      <w:tblLook w:val="01E0" w:firstRow="1" w:lastRow="1" w:firstColumn="1" w:lastColumn="1" w:noHBand="0" w:noVBand="0"/>
    </w:tblPr>
    <w:tblGrid>
      <w:gridCol w:w="2947"/>
      <w:gridCol w:w="2034"/>
      <w:gridCol w:w="2036"/>
      <w:gridCol w:w="2033"/>
    </w:tblGrid>
    <w:tr w:rsidR="000779D4" w:rsidRPr="000779D4" w14:paraId="640861AE" w14:textId="77777777" w:rsidTr="000779D4">
      <w:trPr>
        <w:trHeight w:val="358"/>
      </w:trPr>
      <w:tc>
        <w:tcPr>
          <w:tcW w:w="1628" w:type="pct"/>
          <w:vMerge w:val="restart"/>
          <w:tcBorders>
            <w:top w:val="single" w:sz="8" w:space="0" w:color="002000"/>
            <w:left w:val="single" w:sz="8" w:space="0" w:color="002000"/>
            <w:bottom w:val="single" w:sz="8" w:space="0" w:color="002000"/>
            <w:right w:val="single" w:sz="8" w:space="0" w:color="002000"/>
          </w:tcBorders>
          <w:vAlign w:val="bottom"/>
          <w:hideMark/>
        </w:tcPr>
        <w:p w14:paraId="17C3A057" w14:textId="77777777" w:rsidR="00EF3A07" w:rsidRDefault="00EF3A07" w:rsidP="00EF3A07">
          <w:pPr>
            <w:spacing w:line="240" w:lineRule="auto"/>
            <w:rPr>
              <w:rFonts w:cs="Arial"/>
              <w:iCs/>
              <w:color w:val="4D4D4D"/>
              <w:sz w:val="16"/>
            </w:rPr>
          </w:pPr>
        </w:p>
        <w:p w14:paraId="46EAE134" w14:textId="77777777" w:rsidR="000779D4" w:rsidRPr="000779D4" w:rsidRDefault="00EF3A07" w:rsidP="00EF3A07">
          <w:pPr>
            <w:spacing w:line="240" w:lineRule="auto"/>
            <w:rPr>
              <w:sz w:val="16"/>
              <w:szCs w:val="16"/>
            </w:rPr>
          </w:pPr>
          <w:r>
            <w:rPr>
              <w:sz w:val="16"/>
              <w:szCs w:val="16"/>
            </w:rPr>
            <w:t xml:space="preserve">© </w:t>
          </w:r>
          <w:r w:rsidR="0075419C">
            <w:rPr>
              <w:sz w:val="16"/>
              <w:szCs w:val="16"/>
            </w:rPr>
            <w:t>DFA-Heilwesen</w:t>
          </w:r>
          <w:r>
            <w:rPr>
              <w:sz w:val="16"/>
              <w:szCs w:val="16"/>
            </w:rPr>
            <w:t xml:space="preserve"> ® GmbH &amp; Co.KG</w:t>
          </w:r>
        </w:p>
      </w:tc>
      <w:tc>
        <w:tcPr>
          <w:tcW w:w="1124" w:type="pct"/>
          <w:tcBorders>
            <w:top w:val="single" w:sz="8" w:space="0" w:color="002000"/>
            <w:left w:val="single" w:sz="8" w:space="0" w:color="002000"/>
            <w:bottom w:val="single" w:sz="8" w:space="0" w:color="002000"/>
            <w:right w:val="single" w:sz="8" w:space="0" w:color="002000"/>
          </w:tcBorders>
          <w:hideMark/>
        </w:tcPr>
        <w:p w14:paraId="3BCE5930" w14:textId="77777777" w:rsidR="000779D4" w:rsidRPr="000779D4" w:rsidRDefault="000779D4" w:rsidP="000779D4">
          <w:pPr>
            <w:spacing w:line="240" w:lineRule="auto"/>
            <w:rPr>
              <w:sz w:val="16"/>
              <w:szCs w:val="16"/>
            </w:rPr>
          </w:pPr>
          <w:r w:rsidRPr="000779D4">
            <w:rPr>
              <w:sz w:val="16"/>
              <w:szCs w:val="16"/>
            </w:rPr>
            <w:t xml:space="preserve">Geprüft </w:t>
          </w:r>
        </w:p>
        <w:p w14:paraId="76406358" w14:textId="77777777" w:rsidR="000779D4" w:rsidRPr="000779D4" w:rsidRDefault="000779D4" w:rsidP="000779D4">
          <w:pPr>
            <w:spacing w:line="240" w:lineRule="auto"/>
            <w:rPr>
              <w:sz w:val="16"/>
              <w:szCs w:val="16"/>
            </w:rPr>
          </w:pPr>
          <w:r w:rsidRPr="000779D4">
            <w:rPr>
              <w:sz w:val="16"/>
              <w:szCs w:val="16"/>
            </w:rPr>
            <w:t>Kürzel/Datum:</w:t>
          </w:r>
        </w:p>
      </w:tc>
      <w:tc>
        <w:tcPr>
          <w:tcW w:w="1125" w:type="pct"/>
          <w:tcBorders>
            <w:top w:val="single" w:sz="8" w:space="0" w:color="002000"/>
            <w:left w:val="single" w:sz="8" w:space="0" w:color="002000"/>
            <w:bottom w:val="single" w:sz="8" w:space="0" w:color="002000"/>
            <w:right w:val="single" w:sz="8" w:space="0" w:color="002000"/>
          </w:tcBorders>
          <w:hideMark/>
        </w:tcPr>
        <w:p w14:paraId="1F30302A" w14:textId="77777777" w:rsidR="000779D4" w:rsidRPr="000779D4" w:rsidRDefault="000779D4" w:rsidP="000779D4">
          <w:pPr>
            <w:spacing w:line="240" w:lineRule="auto"/>
            <w:rPr>
              <w:sz w:val="16"/>
              <w:szCs w:val="16"/>
            </w:rPr>
          </w:pPr>
          <w:r w:rsidRPr="000779D4">
            <w:rPr>
              <w:sz w:val="16"/>
              <w:szCs w:val="16"/>
            </w:rPr>
            <w:t xml:space="preserve">Freigabe </w:t>
          </w:r>
        </w:p>
        <w:p w14:paraId="16B48537" w14:textId="77777777" w:rsidR="000779D4" w:rsidRPr="000779D4" w:rsidRDefault="00313E95" w:rsidP="000779D4">
          <w:pPr>
            <w:spacing w:line="240" w:lineRule="auto"/>
            <w:rPr>
              <w:sz w:val="16"/>
              <w:szCs w:val="16"/>
            </w:rPr>
          </w:pPr>
          <w:r>
            <w:rPr>
              <w:sz w:val="16"/>
              <w:szCs w:val="16"/>
            </w:rPr>
            <w:t>Kürzel/</w:t>
          </w:r>
          <w:r w:rsidR="000779D4" w:rsidRPr="000779D4">
            <w:rPr>
              <w:sz w:val="16"/>
              <w:szCs w:val="16"/>
            </w:rPr>
            <w:t>Datum:</w:t>
          </w:r>
        </w:p>
      </w:tc>
      <w:tc>
        <w:tcPr>
          <w:tcW w:w="1124" w:type="pct"/>
          <w:tcBorders>
            <w:top w:val="single" w:sz="8" w:space="0" w:color="002000"/>
            <w:left w:val="single" w:sz="8" w:space="0" w:color="002000"/>
            <w:bottom w:val="single" w:sz="8" w:space="0" w:color="002000"/>
            <w:right w:val="single" w:sz="8" w:space="0" w:color="002000"/>
          </w:tcBorders>
          <w:hideMark/>
        </w:tcPr>
        <w:p w14:paraId="26674D2C" w14:textId="77777777" w:rsidR="000779D4" w:rsidRPr="000779D4" w:rsidRDefault="000779D4" w:rsidP="000779D4">
          <w:pPr>
            <w:spacing w:line="240" w:lineRule="auto"/>
            <w:rPr>
              <w:sz w:val="16"/>
              <w:szCs w:val="16"/>
            </w:rPr>
          </w:pPr>
          <w:r w:rsidRPr="000779D4">
            <w:rPr>
              <w:sz w:val="16"/>
              <w:szCs w:val="16"/>
            </w:rPr>
            <w:t>Seite:</w:t>
          </w:r>
        </w:p>
      </w:tc>
    </w:tr>
    <w:tr w:rsidR="000779D4" w:rsidRPr="000779D4" w14:paraId="5547EBC2" w14:textId="77777777" w:rsidTr="000779D4">
      <w:trPr>
        <w:trHeight w:val="20"/>
      </w:trPr>
      <w:tc>
        <w:tcPr>
          <w:tcW w:w="0" w:type="auto"/>
          <w:vMerge/>
          <w:tcBorders>
            <w:top w:val="single" w:sz="8" w:space="0" w:color="002000"/>
            <w:left w:val="single" w:sz="8" w:space="0" w:color="002000"/>
            <w:bottom w:val="single" w:sz="8" w:space="0" w:color="002000"/>
            <w:right w:val="single" w:sz="8" w:space="0" w:color="002000"/>
          </w:tcBorders>
          <w:vAlign w:val="center"/>
          <w:hideMark/>
        </w:tcPr>
        <w:p w14:paraId="3098421A" w14:textId="77777777" w:rsidR="000779D4" w:rsidRPr="000779D4" w:rsidRDefault="000779D4" w:rsidP="000779D4">
          <w:pPr>
            <w:spacing w:line="240" w:lineRule="auto"/>
            <w:rPr>
              <w:sz w:val="16"/>
              <w:szCs w:val="16"/>
            </w:rPr>
          </w:pPr>
        </w:p>
      </w:tc>
      <w:tc>
        <w:tcPr>
          <w:tcW w:w="1124" w:type="pct"/>
          <w:tcBorders>
            <w:top w:val="single" w:sz="8" w:space="0" w:color="002000"/>
            <w:left w:val="single" w:sz="8" w:space="0" w:color="002000"/>
            <w:bottom w:val="single" w:sz="8" w:space="0" w:color="002000"/>
            <w:right w:val="single" w:sz="8" w:space="0" w:color="002000"/>
          </w:tcBorders>
          <w:hideMark/>
        </w:tcPr>
        <w:p w14:paraId="5C2CBCE1" w14:textId="77777777" w:rsidR="000779D4" w:rsidRPr="000779D4" w:rsidRDefault="000779D4" w:rsidP="000779D4">
          <w:pPr>
            <w:spacing w:line="240" w:lineRule="auto"/>
            <w:rPr>
              <w:sz w:val="16"/>
              <w:szCs w:val="16"/>
            </w:rPr>
          </w:pPr>
        </w:p>
      </w:tc>
      <w:tc>
        <w:tcPr>
          <w:tcW w:w="1125" w:type="pct"/>
          <w:tcBorders>
            <w:top w:val="single" w:sz="8" w:space="0" w:color="002000"/>
            <w:left w:val="single" w:sz="8" w:space="0" w:color="002000"/>
            <w:bottom w:val="single" w:sz="8" w:space="0" w:color="002000"/>
            <w:right w:val="single" w:sz="8" w:space="0" w:color="002000"/>
          </w:tcBorders>
          <w:hideMark/>
        </w:tcPr>
        <w:p w14:paraId="3B56F0FC" w14:textId="77777777" w:rsidR="000779D4" w:rsidRPr="000779D4" w:rsidRDefault="000779D4" w:rsidP="000779D4">
          <w:pPr>
            <w:spacing w:line="240" w:lineRule="auto"/>
            <w:rPr>
              <w:sz w:val="16"/>
              <w:szCs w:val="16"/>
            </w:rPr>
          </w:pPr>
        </w:p>
      </w:tc>
      <w:tc>
        <w:tcPr>
          <w:tcW w:w="1124" w:type="pct"/>
          <w:tcBorders>
            <w:top w:val="single" w:sz="8" w:space="0" w:color="002000"/>
            <w:left w:val="single" w:sz="8" w:space="0" w:color="002000"/>
            <w:bottom w:val="single" w:sz="8" w:space="0" w:color="002000"/>
            <w:right w:val="single" w:sz="8" w:space="0" w:color="002000"/>
          </w:tcBorders>
          <w:hideMark/>
        </w:tcPr>
        <w:p w14:paraId="1167C6F2" w14:textId="77777777" w:rsidR="000779D4" w:rsidRPr="000779D4" w:rsidRDefault="000779D4" w:rsidP="000779D4">
          <w:pPr>
            <w:spacing w:line="240" w:lineRule="auto"/>
            <w:rPr>
              <w:sz w:val="16"/>
              <w:szCs w:val="16"/>
            </w:rPr>
          </w:pPr>
          <w:r w:rsidRPr="000779D4">
            <w:rPr>
              <w:sz w:val="16"/>
              <w:szCs w:val="16"/>
            </w:rPr>
            <w:t xml:space="preserve">Seite </w:t>
          </w:r>
          <w:r w:rsidRPr="000779D4">
            <w:rPr>
              <w:sz w:val="16"/>
              <w:szCs w:val="16"/>
            </w:rPr>
            <w:fldChar w:fldCharType="begin"/>
          </w:r>
          <w:r w:rsidRPr="000779D4">
            <w:rPr>
              <w:sz w:val="16"/>
              <w:szCs w:val="16"/>
            </w:rPr>
            <w:instrText xml:space="preserve"> PAGE </w:instrText>
          </w:r>
          <w:r w:rsidRPr="000779D4">
            <w:rPr>
              <w:sz w:val="16"/>
              <w:szCs w:val="16"/>
            </w:rPr>
            <w:fldChar w:fldCharType="separate"/>
          </w:r>
          <w:r w:rsidR="002B4297">
            <w:rPr>
              <w:noProof/>
              <w:sz w:val="16"/>
              <w:szCs w:val="16"/>
            </w:rPr>
            <w:t>2</w:t>
          </w:r>
          <w:r w:rsidRPr="000779D4">
            <w:rPr>
              <w:sz w:val="16"/>
              <w:szCs w:val="16"/>
            </w:rPr>
            <w:fldChar w:fldCharType="end"/>
          </w:r>
          <w:r w:rsidRPr="000779D4">
            <w:rPr>
              <w:sz w:val="16"/>
              <w:szCs w:val="16"/>
            </w:rPr>
            <w:t xml:space="preserve"> von </w:t>
          </w:r>
          <w:r w:rsidRPr="000779D4">
            <w:rPr>
              <w:sz w:val="16"/>
              <w:szCs w:val="16"/>
            </w:rPr>
            <w:fldChar w:fldCharType="begin"/>
          </w:r>
          <w:r w:rsidRPr="000779D4">
            <w:rPr>
              <w:sz w:val="16"/>
              <w:szCs w:val="16"/>
            </w:rPr>
            <w:instrText xml:space="preserve"> NUMPAGES </w:instrText>
          </w:r>
          <w:r w:rsidRPr="000779D4">
            <w:rPr>
              <w:sz w:val="16"/>
              <w:szCs w:val="16"/>
            </w:rPr>
            <w:fldChar w:fldCharType="separate"/>
          </w:r>
          <w:r w:rsidR="002B4297">
            <w:rPr>
              <w:noProof/>
              <w:sz w:val="16"/>
              <w:szCs w:val="16"/>
            </w:rPr>
            <w:t>2</w:t>
          </w:r>
          <w:r w:rsidRPr="000779D4">
            <w:rPr>
              <w:sz w:val="16"/>
              <w:szCs w:val="16"/>
            </w:rPr>
            <w:fldChar w:fldCharType="end"/>
          </w:r>
        </w:p>
      </w:tc>
    </w:tr>
  </w:tbl>
  <w:p w14:paraId="432C5402" w14:textId="77777777" w:rsidR="00386BDE" w:rsidRPr="000779D4" w:rsidRDefault="00386BDE" w:rsidP="000779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0CA9" w14:textId="77777777" w:rsidR="00990195" w:rsidRDefault="009901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915F" w14:textId="77777777" w:rsidR="003A251B" w:rsidRDefault="003A251B">
      <w:pPr>
        <w:spacing w:line="240" w:lineRule="auto"/>
      </w:pPr>
      <w:r>
        <w:separator/>
      </w:r>
    </w:p>
  </w:footnote>
  <w:footnote w:type="continuationSeparator" w:id="0">
    <w:p w14:paraId="5B429546" w14:textId="77777777" w:rsidR="003A251B" w:rsidRDefault="003A25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4284" w14:textId="77777777" w:rsidR="00990195" w:rsidRDefault="009901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002000"/>
        <w:left w:val="single" w:sz="8" w:space="0" w:color="002000"/>
        <w:bottom w:val="single" w:sz="8" w:space="0" w:color="002000"/>
        <w:right w:val="single" w:sz="8" w:space="0" w:color="002000"/>
        <w:insideH w:val="single" w:sz="8" w:space="0" w:color="002000"/>
        <w:insideV w:val="single" w:sz="8" w:space="0" w:color="002000"/>
      </w:tblBorders>
      <w:tblLayout w:type="fixed"/>
      <w:tblLook w:val="01E0" w:firstRow="1" w:lastRow="1" w:firstColumn="1" w:lastColumn="1" w:noHBand="0" w:noVBand="0"/>
    </w:tblPr>
    <w:tblGrid>
      <w:gridCol w:w="1908"/>
      <w:gridCol w:w="4552"/>
      <w:gridCol w:w="2590"/>
    </w:tblGrid>
    <w:tr w:rsidR="00E77BB9" w:rsidRPr="00E77BB9" w14:paraId="5753D173" w14:textId="77777777" w:rsidTr="005B3A9B">
      <w:trPr>
        <w:trHeight w:val="170"/>
        <w:tblHeader/>
      </w:trPr>
      <w:tc>
        <w:tcPr>
          <w:tcW w:w="1054" w:type="pct"/>
          <w:tcBorders>
            <w:top w:val="single" w:sz="8" w:space="0" w:color="002000"/>
            <w:left w:val="single" w:sz="8" w:space="0" w:color="002000"/>
            <w:bottom w:val="single" w:sz="8" w:space="0" w:color="002000"/>
            <w:right w:val="single" w:sz="8" w:space="0" w:color="002000"/>
          </w:tcBorders>
          <w:vAlign w:val="center"/>
          <w:hideMark/>
        </w:tcPr>
        <w:p w14:paraId="22AAAE2D" w14:textId="77777777" w:rsidR="00E77BB9" w:rsidRPr="00E77BB9" w:rsidRDefault="00E77BB9" w:rsidP="000779D4">
          <w:pPr>
            <w:spacing w:line="240" w:lineRule="auto"/>
            <w:jc w:val="center"/>
            <w:rPr>
              <w:lang w:val="x-none" w:eastAsia="x-none"/>
            </w:rPr>
          </w:pPr>
        </w:p>
      </w:tc>
      <w:tc>
        <w:tcPr>
          <w:tcW w:w="2515" w:type="pct"/>
          <w:tcBorders>
            <w:top w:val="single" w:sz="8" w:space="0" w:color="002000"/>
            <w:left w:val="single" w:sz="8" w:space="0" w:color="002000"/>
            <w:bottom w:val="single" w:sz="8" w:space="0" w:color="002000"/>
            <w:right w:val="single" w:sz="8" w:space="0" w:color="002000"/>
          </w:tcBorders>
          <w:noWrap/>
          <w:vAlign w:val="center"/>
          <w:hideMark/>
        </w:tcPr>
        <w:p w14:paraId="08E8C978" w14:textId="13093340" w:rsidR="00E77BB9" w:rsidRPr="00E77BB9" w:rsidRDefault="00E77BB9" w:rsidP="00E77BB9">
          <w:pPr>
            <w:tabs>
              <w:tab w:val="center" w:pos="4536"/>
              <w:tab w:val="right" w:pos="9072"/>
            </w:tabs>
            <w:spacing w:line="240" w:lineRule="auto"/>
            <w:jc w:val="center"/>
            <w:rPr>
              <w:b/>
              <w:sz w:val="20"/>
              <w:szCs w:val="20"/>
            </w:rPr>
          </w:pPr>
          <w:r w:rsidRPr="00E77BB9">
            <w:rPr>
              <w:sz w:val="20"/>
              <w:szCs w:val="20"/>
            </w:rPr>
            <w:fldChar w:fldCharType="begin"/>
          </w:r>
          <w:r w:rsidRPr="00E77BB9">
            <w:rPr>
              <w:sz w:val="20"/>
              <w:szCs w:val="20"/>
            </w:rPr>
            <w:instrText xml:space="preserve"> FILENAME  </w:instrText>
          </w:r>
          <w:r w:rsidRPr="00E77BB9">
            <w:rPr>
              <w:sz w:val="20"/>
              <w:szCs w:val="20"/>
            </w:rPr>
            <w:fldChar w:fldCharType="separate"/>
          </w:r>
          <w:r w:rsidR="00990195">
            <w:rPr>
              <w:noProof/>
              <w:sz w:val="20"/>
              <w:szCs w:val="20"/>
            </w:rPr>
            <w:t>2.2.6.1 FA Verantwortliche für die Einhaltung der Regulierungsvorschriften - 002</w:t>
          </w:r>
          <w:r w:rsidRPr="00E77BB9">
            <w:rPr>
              <w:sz w:val="20"/>
              <w:szCs w:val="20"/>
            </w:rPr>
            <w:fldChar w:fldCharType="end"/>
          </w:r>
        </w:p>
      </w:tc>
      <w:tc>
        <w:tcPr>
          <w:tcW w:w="1431" w:type="pct"/>
          <w:tcBorders>
            <w:top w:val="single" w:sz="8" w:space="0" w:color="002000"/>
            <w:left w:val="single" w:sz="8" w:space="0" w:color="002000"/>
            <w:bottom w:val="single" w:sz="8" w:space="0" w:color="002000"/>
            <w:right w:val="single" w:sz="8" w:space="0" w:color="002000"/>
          </w:tcBorders>
          <w:vAlign w:val="center"/>
          <w:hideMark/>
        </w:tcPr>
        <w:p w14:paraId="6585C141" w14:textId="64EA1582" w:rsidR="00E77BB9" w:rsidRPr="00E77BB9" w:rsidRDefault="001C0989" w:rsidP="000779D4">
          <w:pPr>
            <w:spacing w:line="240" w:lineRule="auto"/>
            <w:jc w:val="center"/>
            <w:rPr>
              <w:sz w:val="16"/>
              <w:szCs w:val="16"/>
              <w:lang w:val="x-none" w:eastAsia="x-none"/>
            </w:rPr>
          </w:pPr>
          <w:r w:rsidRPr="00DC7563">
            <w:rPr>
              <w:noProof/>
            </w:rPr>
            <w:drawing>
              <wp:inline distT="0" distB="0" distL="0" distR="0" wp14:anchorId="1F3953B5" wp14:editId="4FE37AC7">
                <wp:extent cx="1552575" cy="56959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69595"/>
                        </a:xfrm>
                        <a:prstGeom prst="rect">
                          <a:avLst/>
                        </a:prstGeom>
                        <a:noFill/>
                        <a:ln>
                          <a:noFill/>
                        </a:ln>
                      </pic:spPr>
                    </pic:pic>
                  </a:graphicData>
                </a:graphic>
              </wp:inline>
            </w:drawing>
          </w:r>
        </w:p>
      </w:tc>
    </w:tr>
  </w:tbl>
  <w:p w14:paraId="459705C3" w14:textId="77777777" w:rsidR="00E87A0E" w:rsidRDefault="00E87A0E" w:rsidP="00BA4CB3">
    <w:pPr>
      <w:pStyle w:val="Kopfzeile"/>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CF2C" w14:textId="77777777" w:rsidR="00990195" w:rsidRDefault="009901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F30"/>
    <w:multiLevelType w:val="hybridMultilevel"/>
    <w:tmpl w:val="43847B42"/>
    <w:lvl w:ilvl="0" w:tplc="0CA80B7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D64C42"/>
    <w:multiLevelType w:val="hybridMultilevel"/>
    <w:tmpl w:val="C99E6FC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4A7CFB7E">
      <w:start w:val="1"/>
      <w:numFmt w:val="lowerLetter"/>
      <w:lvlText w:val="%3."/>
      <w:lvlJc w:val="left"/>
      <w:pPr>
        <w:tabs>
          <w:tab w:val="num" w:pos="2340"/>
        </w:tabs>
        <w:ind w:left="2340" w:hanging="360"/>
      </w:pPr>
      <w:rPr>
        <w:rFonts w:cs="Times New Roman" w:hint="default"/>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047DDE"/>
    <w:multiLevelType w:val="multilevel"/>
    <w:tmpl w:val="695453C8"/>
    <w:lvl w:ilvl="0">
      <w:start w:val="1"/>
      <w:numFmt w:val="decimal"/>
      <w:isLgl/>
      <w:lvlText w:val="%1"/>
      <w:lvlJc w:val="left"/>
      <w:pPr>
        <w:tabs>
          <w:tab w:val="num" w:pos="737"/>
        </w:tabs>
        <w:ind w:left="432" w:hanging="432"/>
      </w:pPr>
      <w:rPr>
        <w:rFonts w:cs="Times New Roman" w:hint="default"/>
      </w:rPr>
    </w:lvl>
    <w:lvl w:ilvl="1">
      <w:start w:val="1"/>
      <w:numFmt w:val="decimal"/>
      <w:pStyle w:val="11berschrift"/>
      <w:isLgl/>
      <w:suff w:val="nothing"/>
      <w:lvlText w:val="%1.%2"/>
      <w:lvlJc w:val="left"/>
      <w:pPr>
        <w:ind w:left="576" w:hanging="576"/>
      </w:pPr>
      <w:rPr>
        <w:rFonts w:cs="Times New Roman" w:hint="default"/>
      </w:rPr>
    </w:lvl>
    <w:lvl w:ilvl="2">
      <w:start w:val="1"/>
      <w:numFmt w:val="decimal"/>
      <w:lvlRestart w:val="0"/>
      <w:isLg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13537E54"/>
    <w:multiLevelType w:val="multilevel"/>
    <w:tmpl w:val="860A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10CB3"/>
    <w:multiLevelType w:val="hybridMultilevel"/>
    <w:tmpl w:val="F49CBB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3D7135"/>
    <w:multiLevelType w:val="singleLevel"/>
    <w:tmpl w:val="9760A670"/>
    <w:lvl w:ilvl="0">
      <w:start w:val="1"/>
      <w:numFmt w:val="decimal"/>
      <w:lvlText w:val="%1."/>
      <w:lvlJc w:val="left"/>
      <w:pPr>
        <w:tabs>
          <w:tab w:val="num" w:pos="705"/>
        </w:tabs>
        <w:ind w:left="705" w:hanging="705"/>
      </w:pPr>
      <w:rPr>
        <w:rFonts w:cs="Times New Roman" w:hint="default"/>
      </w:rPr>
    </w:lvl>
  </w:abstractNum>
  <w:abstractNum w:abstractNumId="6" w15:restartNumberingAfterBreak="0">
    <w:nsid w:val="1D3D5F22"/>
    <w:multiLevelType w:val="multilevel"/>
    <w:tmpl w:val="137AB27A"/>
    <w:lvl w:ilvl="0">
      <w:start w:val="3"/>
      <w:numFmt w:val="decimal"/>
      <w:isLgl/>
      <w:lvlText w:val="%1"/>
      <w:lvlJc w:val="left"/>
      <w:pPr>
        <w:tabs>
          <w:tab w:val="num" w:pos="737"/>
        </w:tabs>
        <w:ind w:left="432" w:hanging="432"/>
      </w:pPr>
      <w:rPr>
        <w:rFonts w:cs="Times New Roman" w:hint="default"/>
      </w:rPr>
    </w:lvl>
    <w:lvl w:ilvl="1">
      <w:start w:val="1"/>
      <w:numFmt w:val="decimal"/>
      <w:pStyle w:val="berschrift2"/>
      <w:lvlText w:val="%1.%2"/>
      <w:lvlJc w:val="left"/>
      <w:pPr>
        <w:tabs>
          <w:tab w:val="num" w:pos="737"/>
        </w:tabs>
        <w:ind w:left="737" w:hanging="737"/>
      </w:pPr>
      <w:rPr>
        <w:rFonts w:cs="Times New Roman" w:hint="default"/>
      </w:rPr>
    </w:lvl>
    <w:lvl w:ilvl="2">
      <w:start w:val="1"/>
      <w:numFmt w:val="decimal"/>
      <w:lvlRestart w:val="0"/>
      <w:isLgl/>
      <w:lvlText w:val="%1.%2.%3"/>
      <w:lvlJc w:val="left"/>
      <w:pPr>
        <w:tabs>
          <w:tab w:val="num" w:pos="720"/>
        </w:tabs>
        <w:ind w:left="720" w:hanging="720"/>
      </w:pPr>
      <w:rPr>
        <w:rFonts w:cs="Times New Roman" w:hint="default"/>
      </w:rPr>
    </w:lvl>
    <w:lvl w:ilvl="3">
      <w:start w:val="1"/>
      <w:numFmt w:val="decimal"/>
      <w:lvlText w:val="4.%3.%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2701082C"/>
    <w:multiLevelType w:val="hybridMultilevel"/>
    <w:tmpl w:val="5FBABA76"/>
    <w:lvl w:ilvl="0" w:tplc="AAF4FA04">
      <w:start w:val="1"/>
      <w:numFmt w:val="decimal"/>
      <w:lvlText w:val="%1."/>
      <w:lvlJc w:val="left"/>
      <w:pPr>
        <w:tabs>
          <w:tab w:val="num" w:pos="720"/>
        </w:tabs>
        <w:ind w:left="720" w:hanging="360"/>
      </w:pPr>
      <w:rPr>
        <w:rFonts w:ascii="Arial" w:eastAsia="Times New Roman" w:hAnsi="Arial" w:cs="Times New Roman"/>
      </w:rPr>
    </w:lvl>
    <w:lvl w:ilvl="1" w:tplc="435801DA">
      <w:start w:val="1"/>
      <w:numFmt w:val="bullet"/>
      <w:lvlText w:val=""/>
      <w:lvlJc w:val="left"/>
      <w:pPr>
        <w:tabs>
          <w:tab w:val="num" w:pos="357"/>
        </w:tabs>
        <w:ind w:left="357"/>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5C7AA6"/>
    <w:multiLevelType w:val="hybridMultilevel"/>
    <w:tmpl w:val="0492AC74"/>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A3597"/>
    <w:multiLevelType w:val="hybridMultilevel"/>
    <w:tmpl w:val="9620E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913375"/>
    <w:multiLevelType w:val="hybridMultilevel"/>
    <w:tmpl w:val="2A4C274E"/>
    <w:lvl w:ilvl="0" w:tplc="1A06A820">
      <w:start w:val="1"/>
      <w:numFmt w:val="decimal"/>
      <w:lvlText w:val="%1."/>
      <w:lvlJc w:val="left"/>
      <w:pPr>
        <w:tabs>
          <w:tab w:val="num" w:pos="720"/>
        </w:tabs>
        <w:ind w:left="720" w:hanging="360"/>
      </w:pPr>
      <w:rPr>
        <w:rFonts w:cs="Times New Roman"/>
        <w:color w:val="00008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DA23D5"/>
    <w:multiLevelType w:val="multilevel"/>
    <w:tmpl w:val="6B2A88BE"/>
    <w:lvl w:ilvl="0">
      <w:start w:val="1"/>
      <w:numFmt w:val="decimal"/>
      <w:pStyle w:val="1berschrift"/>
      <w:isLgl/>
      <w:lvlText w:val="%1"/>
      <w:lvlJc w:val="left"/>
      <w:pPr>
        <w:tabs>
          <w:tab w:val="num" w:pos="432"/>
        </w:tabs>
        <w:ind w:left="432" w:hanging="432"/>
      </w:pPr>
      <w:rPr>
        <w:rFonts w:cs="Times New Roman" w:hint="default"/>
      </w:rPr>
    </w:lvl>
    <w:lvl w:ilvl="1">
      <w:start w:val="1"/>
      <w:numFmt w:val="decimal"/>
      <w:lvlRestart w:val="0"/>
      <w:isLgl/>
      <w:suff w:val="nothing"/>
      <w:lvlText w:val="%1.%2"/>
      <w:lvlJc w:val="left"/>
      <w:pPr>
        <w:ind w:left="576" w:hanging="576"/>
      </w:pPr>
      <w:rPr>
        <w:rFonts w:cs="Times New Roman" w:hint="default"/>
      </w:rPr>
    </w:lvl>
    <w:lvl w:ilvl="2">
      <w:start w:val="1"/>
      <w:numFmt w:val="decimal"/>
      <w:lvlRestart w:val="0"/>
      <w:isLg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48594364"/>
    <w:multiLevelType w:val="hybridMultilevel"/>
    <w:tmpl w:val="1D5A667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4CB33D38"/>
    <w:multiLevelType w:val="hybridMultilevel"/>
    <w:tmpl w:val="778499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D726226"/>
    <w:multiLevelType w:val="multilevel"/>
    <w:tmpl w:val="321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0C4B14"/>
    <w:multiLevelType w:val="hybridMultilevel"/>
    <w:tmpl w:val="E3A4C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5D47F5"/>
    <w:multiLevelType w:val="hybridMultilevel"/>
    <w:tmpl w:val="E4C4CD3A"/>
    <w:lvl w:ilvl="0" w:tplc="0CA80B7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F47F93"/>
    <w:multiLevelType w:val="hybridMultilevel"/>
    <w:tmpl w:val="9F2E4046"/>
    <w:lvl w:ilvl="0" w:tplc="0CA80B70">
      <w:numFmt w:val="bullet"/>
      <w:lvlText w:val="-"/>
      <w:lvlJc w:val="left"/>
      <w:pPr>
        <w:ind w:left="1494" w:hanging="360"/>
      </w:pPr>
      <w:rPr>
        <w:rFonts w:ascii="Arial" w:eastAsia="Times New Roman" w:hAnsi="Arial" w:cs="Arial" w:hint="default"/>
      </w:rPr>
    </w:lvl>
    <w:lvl w:ilvl="1" w:tplc="0CA80B70">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6D2BC4"/>
    <w:multiLevelType w:val="hybridMultilevel"/>
    <w:tmpl w:val="CBF4EABA"/>
    <w:lvl w:ilvl="0" w:tplc="095C5BAA">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245CF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FF7647"/>
    <w:multiLevelType w:val="hybridMultilevel"/>
    <w:tmpl w:val="9AF8B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2E70A2"/>
    <w:multiLevelType w:val="hybridMultilevel"/>
    <w:tmpl w:val="E494C514"/>
    <w:lvl w:ilvl="0" w:tplc="AAF4FA04">
      <w:start w:val="1"/>
      <w:numFmt w:val="decimal"/>
      <w:lvlText w:val="%1."/>
      <w:lvlJc w:val="left"/>
      <w:pPr>
        <w:tabs>
          <w:tab w:val="num" w:pos="720"/>
        </w:tabs>
        <w:ind w:left="720" w:hanging="360"/>
      </w:pPr>
      <w:rPr>
        <w:rFonts w:ascii="Arial" w:eastAsia="Times New Roman" w:hAnsi="Arial" w:cs="Times New Roman"/>
      </w:rPr>
    </w:lvl>
    <w:lvl w:ilvl="1" w:tplc="0AB07AB4">
      <w:start w:val="1"/>
      <w:numFmt w:val="bullet"/>
      <w:lvlText w:val=""/>
      <w:lvlJc w:val="left"/>
      <w:pPr>
        <w:tabs>
          <w:tab w:val="num" w:pos="357"/>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60577C5"/>
    <w:multiLevelType w:val="hybridMultilevel"/>
    <w:tmpl w:val="681669D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76560B6A"/>
    <w:multiLevelType w:val="multilevel"/>
    <w:tmpl w:val="C5AE4664"/>
    <w:lvl w:ilvl="0">
      <w:start w:val="1"/>
      <w:numFmt w:val="decimal"/>
      <w:pStyle w:val="berschriftEbene1"/>
      <w:lvlText w:val="%1"/>
      <w:lvlJc w:val="left"/>
      <w:pPr>
        <w:tabs>
          <w:tab w:val="num" w:pos="737"/>
        </w:tabs>
        <w:ind w:left="737" w:hanging="737"/>
      </w:pPr>
      <w:rPr>
        <w:rFonts w:cs="Times New Roman" w:hint="default"/>
      </w:rPr>
    </w:lvl>
    <w:lvl w:ilvl="1">
      <w:start w:val="1"/>
      <w:numFmt w:val="decimal"/>
      <w:pStyle w:val="berschriftEbene2"/>
      <w:lvlText w:val="%1.%2"/>
      <w:lvlJc w:val="left"/>
      <w:pPr>
        <w:tabs>
          <w:tab w:val="num" w:pos="737"/>
        </w:tabs>
        <w:ind w:left="737" w:hanging="737"/>
      </w:pPr>
      <w:rPr>
        <w:rFonts w:cs="Times New Roman" w:hint="default"/>
      </w:rPr>
    </w:lvl>
    <w:lvl w:ilvl="2">
      <w:start w:val="1"/>
      <w:numFmt w:val="decimal"/>
      <w:pStyle w:val="berschriftEbene3"/>
      <w:lvlText w:val="%1.%2.%3"/>
      <w:lvlJc w:val="left"/>
      <w:pPr>
        <w:tabs>
          <w:tab w:val="num" w:pos="737"/>
        </w:tabs>
        <w:ind w:left="737" w:hanging="737"/>
      </w:pPr>
      <w:rPr>
        <w:rFonts w:cs="Times New Roman" w:hint="default"/>
      </w:rPr>
    </w:lvl>
    <w:lvl w:ilvl="3">
      <w:start w:val="1"/>
      <w:numFmt w:val="decimal"/>
      <w:pStyle w:val="berschriftEbene4"/>
      <w:lvlText w:val="%1.%2.%3.%4"/>
      <w:lvlJc w:val="left"/>
      <w:pPr>
        <w:tabs>
          <w:tab w:val="num" w:pos="737"/>
        </w:tabs>
        <w:ind w:left="737" w:hanging="737"/>
      </w:pPr>
      <w:rPr>
        <w:rFonts w:cs="Times New Roman" w:hint="default"/>
      </w:rPr>
    </w:lvl>
    <w:lvl w:ilvl="4">
      <w:start w:val="1"/>
      <w:numFmt w:val="decimal"/>
      <w:pStyle w:val="berschriftEbene5"/>
      <w:lvlText w:val="%1.%2.%3.%4.%5"/>
      <w:lvlJc w:val="left"/>
      <w:pPr>
        <w:tabs>
          <w:tab w:val="num" w:pos="737"/>
        </w:tabs>
        <w:ind w:left="737" w:hanging="73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776B1666"/>
    <w:multiLevelType w:val="hybridMultilevel"/>
    <w:tmpl w:val="E8709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88973EB"/>
    <w:multiLevelType w:val="hybridMultilevel"/>
    <w:tmpl w:val="95B481AA"/>
    <w:lvl w:ilvl="0" w:tplc="04070001">
      <w:start w:val="1"/>
      <w:numFmt w:val="bullet"/>
      <w:lvlText w:val=""/>
      <w:lvlJc w:val="left"/>
      <w:pPr>
        <w:tabs>
          <w:tab w:val="num" w:pos="720"/>
        </w:tabs>
        <w:ind w:left="720" w:hanging="360"/>
      </w:pPr>
      <w:rPr>
        <w:rFonts w:ascii="Symbol" w:hAnsi="Symbol" w:hint="default"/>
      </w:rPr>
    </w:lvl>
    <w:lvl w:ilvl="1" w:tplc="2A6278D8">
      <w:start w:val="1"/>
      <w:numFmt w:val="bullet"/>
      <w:lvlText w:val="-"/>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D62A8"/>
    <w:multiLevelType w:val="singleLevel"/>
    <w:tmpl w:val="D610A58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C4722F"/>
    <w:multiLevelType w:val="hybridMultilevel"/>
    <w:tmpl w:val="73A048F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31102766">
    <w:abstractNumId w:val="11"/>
  </w:num>
  <w:num w:numId="2" w16cid:durableId="990644842">
    <w:abstractNumId w:val="2"/>
  </w:num>
  <w:num w:numId="3" w16cid:durableId="748960971">
    <w:abstractNumId w:val="6"/>
  </w:num>
  <w:num w:numId="4" w16cid:durableId="5711611">
    <w:abstractNumId w:val="23"/>
  </w:num>
  <w:num w:numId="5" w16cid:durableId="509296230">
    <w:abstractNumId w:val="10"/>
  </w:num>
  <w:num w:numId="6" w16cid:durableId="92939747">
    <w:abstractNumId w:val="1"/>
  </w:num>
  <w:num w:numId="7" w16cid:durableId="548147709">
    <w:abstractNumId w:val="22"/>
  </w:num>
  <w:num w:numId="8" w16cid:durableId="1421179283">
    <w:abstractNumId w:val="20"/>
  </w:num>
  <w:num w:numId="9" w16cid:durableId="1513449942">
    <w:abstractNumId w:val="26"/>
  </w:num>
  <w:num w:numId="10" w16cid:durableId="106853016">
    <w:abstractNumId w:val="5"/>
  </w:num>
  <w:num w:numId="11" w16cid:durableId="1887250846">
    <w:abstractNumId w:val="21"/>
  </w:num>
  <w:num w:numId="12" w16cid:durableId="1231042709">
    <w:abstractNumId w:val="7"/>
  </w:num>
  <w:num w:numId="13" w16cid:durableId="1553424781">
    <w:abstractNumId w:val="19"/>
  </w:num>
  <w:num w:numId="14" w16cid:durableId="587932179">
    <w:abstractNumId w:val="27"/>
  </w:num>
  <w:num w:numId="15" w16cid:durableId="1728721115">
    <w:abstractNumId w:val="25"/>
  </w:num>
  <w:num w:numId="16" w16cid:durableId="100342166">
    <w:abstractNumId w:val="18"/>
  </w:num>
  <w:num w:numId="17" w16cid:durableId="945890929">
    <w:abstractNumId w:val="3"/>
  </w:num>
  <w:num w:numId="18" w16cid:durableId="1794014765">
    <w:abstractNumId w:val="14"/>
  </w:num>
  <w:num w:numId="19" w16cid:durableId="1721129839">
    <w:abstractNumId w:val="8"/>
  </w:num>
  <w:num w:numId="20" w16cid:durableId="1963415619">
    <w:abstractNumId w:val="24"/>
  </w:num>
  <w:num w:numId="21" w16cid:durableId="1561284781">
    <w:abstractNumId w:val="0"/>
  </w:num>
  <w:num w:numId="22" w16cid:durableId="936790756">
    <w:abstractNumId w:val="16"/>
  </w:num>
  <w:num w:numId="23" w16cid:durableId="1503081653">
    <w:abstractNumId w:val="9"/>
  </w:num>
  <w:num w:numId="24" w16cid:durableId="990254459">
    <w:abstractNumId w:val="17"/>
  </w:num>
  <w:num w:numId="25" w16cid:durableId="1261838114">
    <w:abstractNumId w:val="15"/>
  </w:num>
  <w:num w:numId="26" w16cid:durableId="413169390">
    <w:abstractNumId w:val="13"/>
  </w:num>
  <w:num w:numId="27" w16cid:durableId="1425490776">
    <w:abstractNumId w:val="4"/>
  </w:num>
  <w:num w:numId="28" w16cid:durableId="108391116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BF"/>
    <w:rsid w:val="00000973"/>
    <w:rsid w:val="00001135"/>
    <w:rsid w:val="000047CA"/>
    <w:rsid w:val="00017CED"/>
    <w:rsid w:val="00032A36"/>
    <w:rsid w:val="000361AB"/>
    <w:rsid w:val="000371D4"/>
    <w:rsid w:val="000411AB"/>
    <w:rsid w:val="00043FD6"/>
    <w:rsid w:val="00045D2F"/>
    <w:rsid w:val="000500A6"/>
    <w:rsid w:val="0005105A"/>
    <w:rsid w:val="000548B6"/>
    <w:rsid w:val="00056FD3"/>
    <w:rsid w:val="00057BFA"/>
    <w:rsid w:val="00057F57"/>
    <w:rsid w:val="0006006B"/>
    <w:rsid w:val="0006205D"/>
    <w:rsid w:val="000656F3"/>
    <w:rsid w:val="00072BAE"/>
    <w:rsid w:val="00074A64"/>
    <w:rsid w:val="00076EC5"/>
    <w:rsid w:val="000779D4"/>
    <w:rsid w:val="0008016A"/>
    <w:rsid w:val="00080376"/>
    <w:rsid w:val="00082B37"/>
    <w:rsid w:val="0008428F"/>
    <w:rsid w:val="00084E9B"/>
    <w:rsid w:val="000865E1"/>
    <w:rsid w:val="0008762B"/>
    <w:rsid w:val="00092AA6"/>
    <w:rsid w:val="00092DAB"/>
    <w:rsid w:val="00096EAD"/>
    <w:rsid w:val="000A5971"/>
    <w:rsid w:val="000B298A"/>
    <w:rsid w:val="000B6F38"/>
    <w:rsid w:val="000C182E"/>
    <w:rsid w:val="000C5AAD"/>
    <w:rsid w:val="000E15B3"/>
    <w:rsid w:val="000E68CA"/>
    <w:rsid w:val="000F2CD1"/>
    <w:rsid w:val="00102A32"/>
    <w:rsid w:val="00105B7D"/>
    <w:rsid w:val="001110C7"/>
    <w:rsid w:val="001120AD"/>
    <w:rsid w:val="001153BE"/>
    <w:rsid w:val="001239C5"/>
    <w:rsid w:val="00134F59"/>
    <w:rsid w:val="00136502"/>
    <w:rsid w:val="00141F0F"/>
    <w:rsid w:val="0014284D"/>
    <w:rsid w:val="00145C87"/>
    <w:rsid w:val="00146922"/>
    <w:rsid w:val="00150CEB"/>
    <w:rsid w:val="0015205A"/>
    <w:rsid w:val="00153EE2"/>
    <w:rsid w:val="0016589D"/>
    <w:rsid w:val="00165F98"/>
    <w:rsid w:val="00177424"/>
    <w:rsid w:val="00180546"/>
    <w:rsid w:val="0018490E"/>
    <w:rsid w:val="00187FBD"/>
    <w:rsid w:val="00197BF3"/>
    <w:rsid w:val="001A403E"/>
    <w:rsid w:val="001A6A9B"/>
    <w:rsid w:val="001A763B"/>
    <w:rsid w:val="001B1B56"/>
    <w:rsid w:val="001B5FE2"/>
    <w:rsid w:val="001C0989"/>
    <w:rsid w:val="001C652E"/>
    <w:rsid w:val="001C66BD"/>
    <w:rsid w:val="001D02B3"/>
    <w:rsid w:val="001E04BF"/>
    <w:rsid w:val="001E14B6"/>
    <w:rsid w:val="001E187E"/>
    <w:rsid w:val="001E2483"/>
    <w:rsid w:val="001E44CB"/>
    <w:rsid w:val="001E5AEB"/>
    <w:rsid w:val="001F43F8"/>
    <w:rsid w:val="001F677F"/>
    <w:rsid w:val="00200296"/>
    <w:rsid w:val="00203D3A"/>
    <w:rsid w:val="00204B69"/>
    <w:rsid w:val="002054BD"/>
    <w:rsid w:val="0021099F"/>
    <w:rsid w:val="00213224"/>
    <w:rsid w:val="00215A96"/>
    <w:rsid w:val="00216C57"/>
    <w:rsid w:val="002215BD"/>
    <w:rsid w:val="00222E8E"/>
    <w:rsid w:val="0022604E"/>
    <w:rsid w:val="0022798D"/>
    <w:rsid w:val="00230807"/>
    <w:rsid w:val="00241F69"/>
    <w:rsid w:val="002639BC"/>
    <w:rsid w:val="00264846"/>
    <w:rsid w:val="00271E2F"/>
    <w:rsid w:val="00274B27"/>
    <w:rsid w:val="002836EC"/>
    <w:rsid w:val="00283EFB"/>
    <w:rsid w:val="002949BB"/>
    <w:rsid w:val="00295B47"/>
    <w:rsid w:val="002979AD"/>
    <w:rsid w:val="002A01C4"/>
    <w:rsid w:val="002A7A1D"/>
    <w:rsid w:val="002B3394"/>
    <w:rsid w:val="002B40D1"/>
    <w:rsid w:val="002B4297"/>
    <w:rsid w:val="002C0293"/>
    <w:rsid w:val="002C276D"/>
    <w:rsid w:val="002D0AE1"/>
    <w:rsid w:val="002D2EA9"/>
    <w:rsid w:val="002D43A9"/>
    <w:rsid w:val="002E132E"/>
    <w:rsid w:val="002E5D6B"/>
    <w:rsid w:val="002F020A"/>
    <w:rsid w:val="00313E95"/>
    <w:rsid w:val="0031650A"/>
    <w:rsid w:val="003174A7"/>
    <w:rsid w:val="003227A9"/>
    <w:rsid w:val="00325E61"/>
    <w:rsid w:val="00330C43"/>
    <w:rsid w:val="00330D16"/>
    <w:rsid w:val="00333C88"/>
    <w:rsid w:val="00334E6C"/>
    <w:rsid w:val="003357D9"/>
    <w:rsid w:val="00335A48"/>
    <w:rsid w:val="00337100"/>
    <w:rsid w:val="003478F1"/>
    <w:rsid w:val="003512AF"/>
    <w:rsid w:val="003715A1"/>
    <w:rsid w:val="003769F1"/>
    <w:rsid w:val="00380540"/>
    <w:rsid w:val="00386BDE"/>
    <w:rsid w:val="00386C2A"/>
    <w:rsid w:val="003A17FF"/>
    <w:rsid w:val="003A251B"/>
    <w:rsid w:val="003A37BA"/>
    <w:rsid w:val="003A58E6"/>
    <w:rsid w:val="003A5BB1"/>
    <w:rsid w:val="003A5DBC"/>
    <w:rsid w:val="003B200A"/>
    <w:rsid w:val="003B73E6"/>
    <w:rsid w:val="003C1FF3"/>
    <w:rsid w:val="003C329C"/>
    <w:rsid w:val="003C3561"/>
    <w:rsid w:val="003D0F95"/>
    <w:rsid w:val="003D14AC"/>
    <w:rsid w:val="003D349C"/>
    <w:rsid w:val="003E7225"/>
    <w:rsid w:val="003F0518"/>
    <w:rsid w:val="003F43D4"/>
    <w:rsid w:val="00402C37"/>
    <w:rsid w:val="00404544"/>
    <w:rsid w:val="00404CE8"/>
    <w:rsid w:val="004107DC"/>
    <w:rsid w:val="00411CDF"/>
    <w:rsid w:val="00412A13"/>
    <w:rsid w:val="0042394A"/>
    <w:rsid w:val="0042779B"/>
    <w:rsid w:val="004300F3"/>
    <w:rsid w:val="00440E8A"/>
    <w:rsid w:val="00444CB0"/>
    <w:rsid w:val="00444F1C"/>
    <w:rsid w:val="00455DC9"/>
    <w:rsid w:val="00463F99"/>
    <w:rsid w:val="00470DEB"/>
    <w:rsid w:val="0047595A"/>
    <w:rsid w:val="004811C1"/>
    <w:rsid w:val="00493133"/>
    <w:rsid w:val="00494670"/>
    <w:rsid w:val="00495F7E"/>
    <w:rsid w:val="004968C5"/>
    <w:rsid w:val="004A5876"/>
    <w:rsid w:val="004A7FCF"/>
    <w:rsid w:val="004B12CA"/>
    <w:rsid w:val="004B52DD"/>
    <w:rsid w:val="004B71C2"/>
    <w:rsid w:val="004D3F47"/>
    <w:rsid w:val="004D43F7"/>
    <w:rsid w:val="004E09AA"/>
    <w:rsid w:val="004E5680"/>
    <w:rsid w:val="004E7FEA"/>
    <w:rsid w:val="004F0CFA"/>
    <w:rsid w:val="005035FD"/>
    <w:rsid w:val="00504920"/>
    <w:rsid w:val="00507795"/>
    <w:rsid w:val="00514641"/>
    <w:rsid w:val="005177BE"/>
    <w:rsid w:val="00517F67"/>
    <w:rsid w:val="00520D0C"/>
    <w:rsid w:val="005223DB"/>
    <w:rsid w:val="00523E95"/>
    <w:rsid w:val="00524E32"/>
    <w:rsid w:val="00525468"/>
    <w:rsid w:val="00525EA2"/>
    <w:rsid w:val="00531FCF"/>
    <w:rsid w:val="005340E4"/>
    <w:rsid w:val="00536418"/>
    <w:rsid w:val="00541663"/>
    <w:rsid w:val="00542771"/>
    <w:rsid w:val="00543B01"/>
    <w:rsid w:val="00544A6A"/>
    <w:rsid w:val="00545688"/>
    <w:rsid w:val="00547483"/>
    <w:rsid w:val="00550B44"/>
    <w:rsid w:val="005514F7"/>
    <w:rsid w:val="00561039"/>
    <w:rsid w:val="00563FD6"/>
    <w:rsid w:val="005808B1"/>
    <w:rsid w:val="00584275"/>
    <w:rsid w:val="00585EDA"/>
    <w:rsid w:val="00591BCE"/>
    <w:rsid w:val="00595A0C"/>
    <w:rsid w:val="00596673"/>
    <w:rsid w:val="00596687"/>
    <w:rsid w:val="005A01BB"/>
    <w:rsid w:val="005A66B6"/>
    <w:rsid w:val="005A7C9F"/>
    <w:rsid w:val="005B04AC"/>
    <w:rsid w:val="005B3A9B"/>
    <w:rsid w:val="005C2C7F"/>
    <w:rsid w:val="005C3A79"/>
    <w:rsid w:val="005D7642"/>
    <w:rsid w:val="005D7CF4"/>
    <w:rsid w:val="005E287F"/>
    <w:rsid w:val="005F0541"/>
    <w:rsid w:val="005F50AC"/>
    <w:rsid w:val="005F62DE"/>
    <w:rsid w:val="005F747A"/>
    <w:rsid w:val="00604FAA"/>
    <w:rsid w:val="0060680B"/>
    <w:rsid w:val="006074A1"/>
    <w:rsid w:val="00613E9B"/>
    <w:rsid w:val="00622B4F"/>
    <w:rsid w:val="00624CA2"/>
    <w:rsid w:val="00646123"/>
    <w:rsid w:val="006479FB"/>
    <w:rsid w:val="00651C65"/>
    <w:rsid w:val="00652647"/>
    <w:rsid w:val="00661CEA"/>
    <w:rsid w:val="006664D3"/>
    <w:rsid w:val="00674BA2"/>
    <w:rsid w:val="0067617B"/>
    <w:rsid w:val="006805F6"/>
    <w:rsid w:val="00686456"/>
    <w:rsid w:val="00686D45"/>
    <w:rsid w:val="00691451"/>
    <w:rsid w:val="00692D49"/>
    <w:rsid w:val="00695D04"/>
    <w:rsid w:val="006A140C"/>
    <w:rsid w:val="006A27E0"/>
    <w:rsid w:val="006A429A"/>
    <w:rsid w:val="006B2F7A"/>
    <w:rsid w:val="006B3741"/>
    <w:rsid w:val="006B6DD3"/>
    <w:rsid w:val="006C472B"/>
    <w:rsid w:val="006D06D8"/>
    <w:rsid w:val="006D18C9"/>
    <w:rsid w:val="006D63BA"/>
    <w:rsid w:val="006E5153"/>
    <w:rsid w:val="006E7BFB"/>
    <w:rsid w:val="006F0094"/>
    <w:rsid w:val="006F12B1"/>
    <w:rsid w:val="006F6430"/>
    <w:rsid w:val="00701DAE"/>
    <w:rsid w:val="00704098"/>
    <w:rsid w:val="007125DC"/>
    <w:rsid w:val="007204C9"/>
    <w:rsid w:val="00720D0E"/>
    <w:rsid w:val="007351C8"/>
    <w:rsid w:val="00737CD7"/>
    <w:rsid w:val="00740339"/>
    <w:rsid w:val="00745DA1"/>
    <w:rsid w:val="00746F1B"/>
    <w:rsid w:val="0075419C"/>
    <w:rsid w:val="0076458E"/>
    <w:rsid w:val="007653AD"/>
    <w:rsid w:val="00770319"/>
    <w:rsid w:val="0077443A"/>
    <w:rsid w:val="00781AE2"/>
    <w:rsid w:val="00785261"/>
    <w:rsid w:val="00786E36"/>
    <w:rsid w:val="007A1487"/>
    <w:rsid w:val="007A1D0A"/>
    <w:rsid w:val="007A7699"/>
    <w:rsid w:val="007A781E"/>
    <w:rsid w:val="007B5833"/>
    <w:rsid w:val="007B6AC4"/>
    <w:rsid w:val="007B70DA"/>
    <w:rsid w:val="007B74F0"/>
    <w:rsid w:val="007B7A93"/>
    <w:rsid w:val="007C09BC"/>
    <w:rsid w:val="007C3DA3"/>
    <w:rsid w:val="007D0571"/>
    <w:rsid w:val="007D1346"/>
    <w:rsid w:val="007E4F88"/>
    <w:rsid w:val="007E71AB"/>
    <w:rsid w:val="007F09DD"/>
    <w:rsid w:val="00801D90"/>
    <w:rsid w:val="008026E9"/>
    <w:rsid w:val="00817B69"/>
    <w:rsid w:val="00826CA9"/>
    <w:rsid w:val="0083368D"/>
    <w:rsid w:val="008340CF"/>
    <w:rsid w:val="008346E6"/>
    <w:rsid w:val="00841B1C"/>
    <w:rsid w:val="00844100"/>
    <w:rsid w:val="00844188"/>
    <w:rsid w:val="00847E3F"/>
    <w:rsid w:val="008607E6"/>
    <w:rsid w:val="00861008"/>
    <w:rsid w:val="00876217"/>
    <w:rsid w:val="008769FE"/>
    <w:rsid w:val="0088407A"/>
    <w:rsid w:val="008857DC"/>
    <w:rsid w:val="008A0E0D"/>
    <w:rsid w:val="008A71F3"/>
    <w:rsid w:val="008B0097"/>
    <w:rsid w:val="008B08AD"/>
    <w:rsid w:val="008B0AB5"/>
    <w:rsid w:val="008B2C9F"/>
    <w:rsid w:val="008B53EA"/>
    <w:rsid w:val="008B57F6"/>
    <w:rsid w:val="008B6CDD"/>
    <w:rsid w:val="008C042F"/>
    <w:rsid w:val="008C51B7"/>
    <w:rsid w:val="008E12AF"/>
    <w:rsid w:val="008E626A"/>
    <w:rsid w:val="008E6A7D"/>
    <w:rsid w:val="008F6C09"/>
    <w:rsid w:val="0090356B"/>
    <w:rsid w:val="009052E0"/>
    <w:rsid w:val="009111E9"/>
    <w:rsid w:val="009210F8"/>
    <w:rsid w:val="009220E1"/>
    <w:rsid w:val="009248E3"/>
    <w:rsid w:val="00934250"/>
    <w:rsid w:val="009407C7"/>
    <w:rsid w:val="00943424"/>
    <w:rsid w:val="00950145"/>
    <w:rsid w:val="00951014"/>
    <w:rsid w:val="00951C87"/>
    <w:rsid w:val="00954DAC"/>
    <w:rsid w:val="00956952"/>
    <w:rsid w:val="00956B79"/>
    <w:rsid w:val="00960D01"/>
    <w:rsid w:val="0096106C"/>
    <w:rsid w:val="00962970"/>
    <w:rsid w:val="00967A33"/>
    <w:rsid w:val="00970518"/>
    <w:rsid w:val="00970D28"/>
    <w:rsid w:val="00976B42"/>
    <w:rsid w:val="00983471"/>
    <w:rsid w:val="00990195"/>
    <w:rsid w:val="00994C9B"/>
    <w:rsid w:val="009950F3"/>
    <w:rsid w:val="009A0586"/>
    <w:rsid w:val="009A3F13"/>
    <w:rsid w:val="009A4AD7"/>
    <w:rsid w:val="009B2601"/>
    <w:rsid w:val="009B5DE8"/>
    <w:rsid w:val="009C0AC3"/>
    <w:rsid w:val="009D1E83"/>
    <w:rsid w:val="009E490E"/>
    <w:rsid w:val="009E7F6C"/>
    <w:rsid w:val="009F2A89"/>
    <w:rsid w:val="009F4628"/>
    <w:rsid w:val="009F5994"/>
    <w:rsid w:val="00A01AE0"/>
    <w:rsid w:val="00A044D1"/>
    <w:rsid w:val="00A25CA3"/>
    <w:rsid w:val="00A31172"/>
    <w:rsid w:val="00A34A10"/>
    <w:rsid w:val="00A37E0A"/>
    <w:rsid w:val="00A503B7"/>
    <w:rsid w:val="00A534BD"/>
    <w:rsid w:val="00A53A1D"/>
    <w:rsid w:val="00A55D60"/>
    <w:rsid w:val="00A6004C"/>
    <w:rsid w:val="00A60C75"/>
    <w:rsid w:val="00A60E46"/>
    <w:rsid w:val="00A65BBF"/>
    <w:rsid w:val="00A801E8"/>
    <w:rsid w:val="00A81364"/>
    <w:rsid w:val="00A8277A"/>
    <w:rsid w:val="00A84953"/>
    <w:rsid w:val="00A868B2"/>
    <w:rsid w:val="00A86C82"/>
    <w:rsid w:val="00A945F5"/>
    <w:rsid w:val="00AA30DB"/>
    <w:rsid w:val="00AA5932"/>
    <w:rsid w:val="00AB362E"/>
    <w:rsid w:val="00AC0BD8"/>
    <w:rsid w:val="00AD2081"/>
    <w:rsid w:val="00AD2264"/>
    <w:rsid w:val="00AD2B53"/>
    <w:rsid w:val="00AD42AC"/>
    <w:rsid w:val="00AE2A02"/>
    <w:rsid w:val="00AF6B9F"/>
    <w:rsid w:val="00B0198C"/>
    <w:rsid w:val="00B01B3B"/>
    <w:rsid w:val="00B01D5A"/>
    <w:rsid w:val="00B028B2"/>
    <w:rsid w:val="00B068FD"/>
    <w:rsid w:val="00B07446"/>
    <w:rsid w:val="00B145DE"/>
    <w:rsid w:val="00B15564"/>
    <w:rsid w:val="00B2673C"/>
    <w:rsid w:val="00B33870"/>
    <w:rsid w:val="00B33B53"/>
    <w:rsid w:val="00B37579"/>
    <w:rsid w:val="00B445B7"/>
    <w:rsid w:val="00B55327"/>
    <w:rsid w:val="00B569FF"/>
    <w:rsid w:val="00B61D96"/>
    <w:rsid w:val="00B630DB"/>
    <w:rsid w:val="00B65208"/>
    <w:rsid w:val="00B65DEB"/>
    <w:rsid w:val="00B77D23"/>
    <w:rsid w:val="00B83637"/>
    <w:rsid w:val="00B85D92"/>
    <w:rsid w:val="00B90B07"/>
    <w:rsid w:val="00B96742"/>
    <w:rsid w:val="00B9746D"/>
    <w:rsid w:val="00BA4CB3"/>
    <w:rsid w:val="00BA533F"/>
    <w:rsid w:val="00BA7268"/>
    <w:rsid w:val="00BB1AF1"/>
    <w:rsid w:val="00BB7A34"/>
    <w:rsid w:val="00BC5F67"/>
    <w:rsid w:val="00BD019E"/>
    <w:rsid w:val="00BE19A4"/>
    <w:rsid w:val="00C04875"/>
    <w:rsid w:val="00C048D6"/>
    <w:rsid w:val="00C24865"/>
    <w:rsid w:val="00C25643"/>
    <w:rsid w:val="00C25792"/>
    <w:rsid w:val="00C258D0"/>
    <w:rsid w:val="00C30187"/>
    <w:rsid w:val="00C336FD"/>
    <w:rsid w:val="00C355D0"/>
    <w:rsid w:val="00C35EB5"/>
    <w:rsid w:val="00C410B0"/>
    <w:rsid w:val="00C43A9D"/>
    <w:rsid w:val="00C507CF"/>
    <w:rsid w:val="00C51C3C"/>
    <w:rsid w:val="00C55219"/>
    <w:rsid w:val="00C56049"/>
    <w:rsid w:val="00C62B6F"/>
    <w:rsid w:val="00C67FE8"/>
    <w:rsid w:val="00C727DB"/>
    <w:rsid w:val="00C747BD"/>
    <w:rsid w:val="00C839AC"/>
    <w:rsid w:val="00C84725"/>
    <w:rsid w:val="00C8707A"/>
    <w:rsid w:val="00C90938"/>
    <w:rsid w:val="00C91DD6"/>
    <w:rsid w:val="00C9323E"/>
    <w:rsid w:val="00C95C6C"/>
    <w:rsid w:val="00CA0490"/>
    <w:rsid w:val="00CA7CC3"/>
    <w:rsid w:val="00CB212C"/>
    <w:rsid w:val="00CB669F"/>
    <w:rsid w:val="00CB7D5D"/>
    <w:rsid w:val="00CC3F19"/>
    <w:rsid w:val="00CC4228"/>
    <w:rsid w:val="00CC72C9"/>
    <w:rsid w:val="00CD0275"/>
    <w:rsid w:val="00CD26AC"/>
    <w:rsid w:val="00CD5C6C"/>
    <w:rsid w:val="00CD6755"/>
    <w:rsid w:val="00CE638A"/>
    <w:rsid w:val="00CE69E4"/>
    <w:rsid w:val="00CF1114"/>
    <w:rsid w:val="00D04282"/>
    <w:rsid w:val="00D04FBF"/>
    <w:rsid w:val="00D05A48"/>
    <w:rsid w:val="00D05ACE"/>
    <w:rsid w:val="00D07502"/>
    <w:rsid w:val="00D166BA"/>
    <w:rsid w:val="00D2580C"/>
    <w:rsid w:val="00D26C36"/>
    <w:rsid w:val="00D274E6"/>
    <w:rsid w:val="00D350CC"/>
    <w:rsid w:val="00D42914"/>
    <w:rsid w:val="00D430F2"/>
    <w:rsid w:val="00D5065D"/>
    <w:rsid w:val="00D50A39"/>
    <w:rsid w:val="00D50C14"/>
    <w:rsid w:val="00D5729C"/>
    <w:rsid w:val="00D60A7C"/>
    <w:rsid w:val="00D73891"/>
    <w:rsid w:val="00D75684"/>
    <w:rsid w:val="00D75A62"/>
    <w:rsid w:val="00D76571"/>
    <w:rsid w:val="00D80946"/>
    <w:rsid w:val="00D8528C"/>
    <w:rsid w:val="00DA0548"/>
    <w:rsid w:val="00DA06C1"/>
    <w:rsid w:val="00DA200D"/>
    <w:rsid w:val="00DB0A0C"/>
    <w:rsid w:val="00DC320F"/>
    <w:rsid w:val="00DD278E"/>
    <w:rsid w:val="00DD51DB"/>
    <w:rsid w:val="00DD5F0A"/>
    <w:rsid w:val="00DD6AE0"/>
    <w:rsid w:val="00DD7082"/>
    <w:rsid w:val="00DE38DB"/>
    <w:rsid w:val="00DE7D17"/>
    <w:rsid w:val="00E00E7C"/>
    <w:rsid w:val="00E02368"/>
    <w:rsid w:val="00E049CE"/>
    <w:rsid w:val="00E0771B"/>
    <w:rsid w:val="00E11149"/>
    <w:rsid w:val="00E12E8E"/>
    <w:rsid w:val="00E244E2"/>
    <w:rsid w:val="00E24622"/>
    <w:rsid w:val="00E3175C"/>
    <w:rsid w:val="00E32F70"/>
    <w:rsid w:val="00E34334"/>
    <w:rsid w:val="00E34687"/>
    <w:rsid w:val="00E3506D"/>
    <w:rsid w:val="00E5299C"/>
    <w:rsid w:val="00E55ABD"/>
    <w:rsid w:val="00E57759"/>
    <w:rsid w:val="00E610F9"/>
    <w:rsid w:val="00E6372E"/>
    <w:rsid w:val="00E67658"/>
    <w:rsid w:val="00E72CDD"/>
    <w:rsid w:val="00E7396E"/>
    <w:rsid w:val="00E77BB9"/>
    <w:rsid w:val="00E80200"/>
    <w:rsid w:val="00E81334"/>
    <w:rsid w:val="00E813DA"/>
    <w:rsid w:val="00E854D8"/>
    <w:rsid w:val="00E87A0E"/>
    <w:rsid w:val="00E90F35"/>
    <w:rsid w:val="00E932F6"/>
    <w:rsid w:val="00EA0993"/>
    <w:rsid w:val="00EA193B"/>
    <w:rsid w:val="00EB12A0"/>
    <w:rsid w:val="00EB19C3"/>
    <w:rsid w:val="00EB50F4"/>
    <w:rsid w:val="00EB62F6"/>
    <w:rsid w:val="00EC30C0"/>
    <w:rsid w:val="00EC3F08"/>
    <w:rsid w:val="00EC4C78"/>
    <w:rsid w:val="00EC56D8"/>
    <w:rsid w:val="00ED0609"/>
    <w:rsid w:val="00ED2059"/>
    <w:rsid w:val="00ED2254"/>
    <w:rsid w:val="00EE75AD"/>
    <w:rsid w:val="00EF3A07"/>
    <w:rsid w:val="00F00D76"/>
    <w:rsid w:val="00F03316"/>
    <w:rsid w:val="00F04AD5"/>
    <w:rsid w:val="00F13803"/>
    <w:rsid w:val="00F15535"/>
    <w:rsid w:val="00F15B56"/>
    <w:rsid w:val="00F162EE"/>
    <w:rsid w:val="00F1683D"/>
    <w:rsid w:val="00F206F2"/>
    <w:rsid w:val="00F247C1"/>
    <w:rsid w:val="00F26272"/>
    <w:rsid w:val="00F27659"/>
    <w:rsid w:val="00F35358"/>
    <w:rsid w:val="00F36858"/>
    <w:rsid w:val="00F4367D"/>
    <w:rsid w:val="00F50879"/>
    <w:rsid w:val="00F52B78"/>
    <w:rsid w:val="00F53CD0"/>
    <w:rsid w:val="00F6516A"/>
    <w:rsid w:val="00F71B14"/>
    <w:rsid w:val="00F73A51"/>
    <w:rsid w:val="00F73C30"/>
    <w:rsid w:val="00F92A1B"/>
    <w:rsid w:val="00F94274"/>
    <w:rsid w:val="00F95DB2"/>
    <w:rsid w:val="00FA06E0"/>
    <w:rsid w:val="00FA4EE1"/>
    <w:rsid w:val="00FA5601"/>
    <w:rsid w:val="00FB4B89"/>
    <w:rsid w:val="00FB4D1C"/>
    <w:rsid w:val="00FB62BF"/>
    <w:rsid w:val="00FC5268"/>
    <w:rsid w:val="00FC6151"/>
    <w:rsid w:val="00FD023A"/>
    <w:rsid w:val="00FD04A3"/>
    <w:rsid w:val="00FE4F0E"/>
    <w:rsid w:val="00FE6BF3"/>
    <w:rsid w:val="00FF1274"/>
    <w:rsid w:val="00FF5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17C24"/>
  <w15:chartTrackingRefBased/>
  <w15:docId w15:val="{CAEC088F-CAB7-406C-9B62-5989856E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617B"/>
    <w:pPr>
      <w:spacing w:line="360" w:lineRule="auto"/>
      <w:jc w:val="both"/>
    </w:pPr>
    <w:rPr>
      <w:rFonts w:ascii="Arial" w:hAnsi="Arial"/>
      <w:sz w:val="24"/>
      <w:szCs w:val="24"/>
    </w:rPr>
  </w:style>
  <w:style w:type="paragraph" w:styleId="berschrift1">
    <w:name w:val="heading 1"/>
    <w:basedOn w:val="Standard"/>
    <w:next w:val="Standard"/>
    <w:link w:val="berschrift1Zchn"/>
    <w:uiPriority w:val="9"/>
    <w:qFormat/>
    <w:rsid w:val="00F15B56"/>
    <w:pPr>
      <w:keepNext/>
      <w:spacing w:before="240" w:after="60"/>
      <w:ind w:left="709" w:hanging="709"/>
      <w:jc w:val="left"/>
      <w:outlineLvl w:val="0"/>
    </w:pPr>
    <w:rPr>
      <w:rFonts w:cs="Arial"/>
      <w:b/>
      <w:bCs/>
      <w:kern w:val="32"/>
      <w:sz w:val="32"/>
      <w:szCs w:val="32"/>
    </w:rPr>
  </w:style>
  <w:style w:type="paragraph" w:styleId="berschrift2">
    <w:name w:val="heading 2"/>
    <w:basedOn w:val="Standard"/>
    <w:next w:val="Standard"/>
    <w:link w:val="berschrift2Zchn"/>
    <w:autoRedefine/>
    <w:uiPriority w:val="9"/>
    <w:qFormat/>
    <w:rsid w:val="00F15B56"/>
    <w:pPr>
      <w:keepNext/>
      <w:numPr>
        <w:ilvl w:val="1"/>
        <w:numId w:val="3"/>
      </w:numPr>
      <w:spacing w:before="240" w:after="60"/>
      <w:jc w:val="left"/>
      <w:outlineLvl w:val="1"/>
    </w:pPr>
    <w:rPr>
      <w:rFonts w:cs="Arial"/>
      <w:b/>
      <w:bCs/>
      <w:iCs/>
      <w:sz w:val="28"/>
      <w:szCs w:val="28"/>
    </w:rPr>
  </w:style>
  <w:style w:type="paragraph" w:styleId="berschrift3">
    <w:name w:val="heading 3"/>
    <w:basedOn w:val="Standard"/>
    <w:next w:val="Standard"/>
    <w:link w:val="berschrift3Zchn"/>
    <w:uiPriority w:val="9"/>
    <w:qFormat/>
    <w:rsid w:val="00F15B56"/>
    <w:pPr>
      <w:keepNext/>
      <w:spacing w:before="240" w:after="60"/>
      <w:outlineLvl w:val="2"/>
    </w:pPr>
    <w:rPr>
      <w:rFonts w:cs="Arial"/>
      <w:b/>
      <w:bCs/>
      <w:sz w:val="26"/>
      <w:szCs w:val="26"/>
    </w:rPr>
  </w:style>
  <w:style w:type="paragraph" w:styleId="berschrift4">
    <w:name w:val="heading 4"/>
    <w:basedOn w:val="Standard"/>
    <w:next w:val="Standard"/>
    <w:link w:val="berschrift4Zchn"/>
    <w:uiPriority w:val="9"/>
    <w:qFormat/>
    <w:rsid w:val="00F15B56"/>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qFormat/>
    <w:rsid w:val="00F15B56"/>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26D06"/>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226D06"/>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226D06"/>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226D06"/>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226D06"/>
    <w:rPr>
      <w:rFonts w:ascii="Calibri" w:eastAsia="Times New Roman" w:hAnsi="Calibri" w:cs="Times New Roman"/>
      <w:b/>
      <w:bCs/>
      <w:i/>
      <w:iCs/>
      <w:sz w:val="26"/>
      <w:szCs w:val="26"/>
    </w:rPr>
  </w:style>
  <w:style w:type="paragraph" w:customStyle="1" w:styleId="1berschrift">
    <w:name w:val="1 Überschrift"/>
    <w:basedOn w:val="Standard"/>
    <w:next w:val="Standard"/>
    <w:rsid w:val="00264846"/>
    <w:pPr>
      <w:numPr>
        <w:numId w:val="1"/>
      </w:numPr>
      <w:spacing w:before="360" w:line="480" w:lineRule="auto"/>
    </w:pPr>
    <w:rPr>
      <w:b/>
      <w:sz w:val="32"/>
      <w:szCs w:val="32"/>
    </w:rPr>
  </w:style>
  <w:style w:type="paragraph" w:customStyle="1" w:styleId="11berschrift">
    <w:name w:val="1.1 Überschrift"/>
    <w:basedOn w:val="Standard"/>
    <w:next w:val="Standard"/>
    <w:rsid w:val="00264846"/>
    <w:pPr>
      <w:numPr>
        <w:ilvl w:val="1"/>
        <w:numId w:val="2"/>
      </w:numPr>
      <w:spacing w:before="360" w:line="480" w:lineRule="auto"/>
    </w:pPr>
    <w:rPr>
      <w:b/>
      <w:sz w:val="32"/>
      <w:szCs w:val="32"/>
    </w:rPr>
  </w:style>
  <w:style w:type="paragraph" w:customStyle="1" w:styleId="berschriftEbene1">
    <w:name w:val="Überschrift Ebene 1"/>
    <w:basedOn w:val="Standard"/>
    <w:next w:val="Standard"/>
    <w:autoRedefine/>
    <w:rsid w:val="00B01B3B"/>
    <w:pPr>
      <w:numPr>
        <w:numId w:val="4"/>
      </w:numPr>
      <w:spacing w:before="240" w:after="60" w:line="480" w:lineRule="auto"/>
      <w:jc w:val="left"/>
      <w:outlineLvl w:val="0"/>
    </w:pPr>
    <w:rPr>
      <w:b/>
      <w:sz w:val="28"/>
      <w:szCs w:val="28"/>
    </w:rPr>
  </w:style>
  <w:style w:type="paragraph" w:customStyle="1" w:styleId="berschriftEbene2">
    <w:name w:val="Überschrift Ebene 2"/>
    <w:basedOn w:val="Standard"/>
    <w:next w:val="Standard"/>
    <w:autoRedefine/>
    <w:rsid w:val="00B01B3B"/>
    <w:pPr>
      <w:numPr>
        <w:ilvl w:val="1"/>
        <w:numId w:val="4"/>
      </w:numPr>
      <w:spacing w:before="240" w:after="60" w:line="480" w:lineRule="auto"/>
      <w:jc w:val="left"/>
      <w:outlineLvl w:val="1"/>
    </w:pPr>
    <w:rPr>
      <w:b/>
      <w:sz w:val="28"/>
      <w:szCs w:val="28"/>
    </w:rPr>
  </w:style>
  <w:style w:type="paragraph" w:customStyle="1" w:styleId="berschriftEbene3">
    <w:name w:val="Überschrift Ebene 3"/>
    <w:basedOn w:val="Standard"/>
    <w:next w:val="Standard"/>
    <w:autoRedefine/>
    <w:rsid w:val="00B01B3B"/>
    <w:pPr>
      <w:numPr>
        <w:ilvl w:val="2"/>
        <w:numId w:val="4"/>
      </w:numPr>
      <w:spacing w:before="240" w:after="60" w:line="480" w:lineRule="auto"/>
      <w:jc w:val="left"/>
      <w:outlineLvl w:val="2"/>
    </w:pPr>
    <w:rPr>
      <w:b/>
    </w:rPr>
  </w:style>
  <w:style w:type="paragraph" w:customStyle="1" w:styleId="berschriftEbene4">
    <w:name w:val="Überschrift Ebene 4"/>
    <w:basedOn w:val="Standard"/>
    <w:next w:val="Standard"/>
    <w:autoRedefine/>
    <w:rsid w:val="00B01B3B"/>
    <w:pPr>
      <w:numPr>
        <w:ilvl w:val="3"/>
        <w:numId w:val="4"/>
      </w:numPr>
      <w:spacing w:before="240" w:after="60" w:line="480" w:lineRule="auto"/>
      <w:jc w:val="left"/>
      <w:outlineLvl w:val="3"/>
    </w:pPr>
    <w:rPr>
      <w:b/>
    </w:rPr>
  </w:style>
  <w:style w:type="paragraph" w:customStyle="1" w:styleId="berschriftEbene5">
    <w:name w:val="Überschrift Ebene 5"/>
    <w:basedOn w:val="Standard"/>
    <w:next w:val="Standard"/>
    <w:autoRedefine/>
    <w:rsid w:val="00B01B3B"/>
    <w:pPr>
      <w:numPr>
        <w:ilvl w:val="4"/>
        <w:numId w:val="4"/>
      </w:numPr>
      <w:spacing w:before="240" w:after="60" w:line="480" w:lineRule="auto"/>
      <w:jc w:val="left"/>
      <w:outlineLvl w:val="4"/>
    </w:pPr>
    <w:rPr>
      <w:b/>
    </w:rPr>
  </w:style>
  <w:style w:type="paragraph" w:styleId="Verzeichnis2">
    <w:name w:val="toc 2"/>
    <w:basedOn w:val="Standard"/>
    <w:next w:val="Standard"/>
    <w:autoRedefine/>
    <w:uiPriority w:val="39"/>
    <w:semiHidden/>
    <w:rsid w:val="003769F1"/>
    <w:pPr>
      <w:ind w:left="240"/>
    </w:pPr>
  </w:style>
  <w:style w:type="paragraph" w:styleId="Verzeichnis1">
    <w:name w:val="toc 1"/>
    <w:basedOn w:val="Standard"/>
    <w:next w:val="Standard"/>
    <w:autoRedefine/>
    <w:uiPriority w:val="39"/>
    <w:semiHidden/>
    <w:rsid w:val="003769F1"/>
  </w:style>
  <w:style w:type="paragraph" w:styleId="Verzeichnis3">
    <w:name w:val="toc 3"/>
    <w:basedOn w:val="Standard"/>
    <w:next w:val="Standard"/>
    <w:autoRedefine/>
    <w:uiPriority w:val="39"/>
    <w:semiHidden/>
    <w:rsid w:val="003769F1"/>
    <w:pPr>
      <w:ind w:left="480"/>
    </w:pPr>
  </w:style>
  <w:style w:type="character" w:styleId="Hyperlink">
    <w:name w:val="Hyperlink"/>
    <w:uiPriority w:val="99"/>
    <w:rsid w:val="003769F1"/>
    <w:rPr>
      <w:rFonts w:cs="Times New Roman"/>
      <w:color w:val="0000FF"/>
      <w:u w:val="single"/>
    </w:rPr>
  </w:style>
  <w:style w:type="paragraph" w:styleId="Kopfzeile">
    <w:name w:val="header"/>
    <w:basedOn w:val="Standard"/>
    <w:link w:val="KopfzeileZchn"/>
    <w:rsid w:val="002C276D"/>
    <w:pPr>
      <w:tabs>
        <w:tab w:val="center" w:pos="4536"/>
        <w:tab w:val="right" w:pos="9072"/>
      </w:tabs>
    </w:pPr>
  </w:style>
  <w:style w:type="character" w:customStyle="1" w:styleId="KopfzeileZchn">
    <w:name w:val="Kopfzeile Zchn"/>
    <w:link w:val="Kopfzeile"/>
    <w:locked/>
    <w:rsid w:val="006A140C"/>
    <w:rPr>
      <w:rFonts w:ascii="Arial" w:hAnsi="Arial" w:cs="Times New Roman"/>
      <w:sz w:val="24"/>
      <w:szCs w:val="24"/>
    </w:rPr>
  </w:style>
  <w:style w:type="paragraph" w:styleId="Fuzeile">
    <w:name w:val="footer"/>
    <w:basedOn w:val="Standard"/>
    <w:link w:val="FuzeileZchn"/>
    <w:uiPriority w:val="99"/>
    <w:rsid w:val="002C276D"/>
    <w:pPr>
      <w:tabs>
        <w:tab w:val="center" w:pos="4536"/>
        <w:tab w:val="right" w:pos="9072"/>
      </w:tabs>
    </w:pPr>
  </w:style>
  <w:style w:type="character" w:customStyle="1" w:styleId="FuzeileZchn">
    <w:name w:val="Fußzeile Zchn"/>
    <w:link w:val="Fuzeile"/>
    <w:uiPriority w:val="99"/>
    <w:locked/>
    <w:rsid w:val="00960D01"/>
    <w:rPr>
      <w:rFonts w:ascii="Arial" w:hAnsi="Arial" w:cs="Times New Roman"/>
      <w:sz w:val="24"/>
      <w:szCs w:val="24"/>
    </w:rPr>
  </w:style>
  <w:style w:type="table" w:styleId="Tabellenraster">
    <w:name w:val="Table Grid"/>
    <w:basedOn w:val="NormaleTabelle"/>
    <w:uiPriority w:val="59"/>
    <w:rsid w:val="002C276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rsid w:val="00ED2059"/>
    <w:rPr>
      <w:rFonts w:cs="Times New Roman"/>
      <w:sz w:val="16"/>
      <w:szCs w:val="16"/>
    </w:rPr>
  </w:style>
  <w:style w:type="paragraph" w:styleId="Kommentartext">
    <w:name w:val="annotation text"/>
    <w:basedOn w:val="Standard"/>
    <w:link w:val="KommentartextZchn"/>
    <w:uiPriority w:val="99"/>
    <w:semiHidden/>
    <w:rsid w:val="00ED2059"/>
    <w:rPr>
      <w:sz w:val="20"/>
      <w:szCs w:val="20"/>
    </w:rPr>
  </w:style>
  <w:style w:type="character" w:customStyle="1" w:styleId="KommentartextZchn">
    <w:name w:val="Kommentartext Zchn"/>
    <w:link w:val="Kommentartext"/>
    <w:uiPriority w:val="99"/>
    <w:semiHidden/>
    <w:rsid w:val="00226D06"/>
    <w:rPr>
      <w:rFonts w:ascii="Arial" w:hAnsi="Arial"/>
    </w:rPr>
  </w:style>
  <w:style w:type="paragraph" w:styleId="Kommentarthema">
    <w:name w:val="annotation subject"/>
    <w:basedOn w:val="Kommentartext"/>
    <w:next w:val="Kommentartext"/>
    <w:link w:val="KommentarthemaZchn"/>
    <w:uiPriority w:val="99"/>
    <w:semiHidden/>
    <w:rsid w:val="00ED2059"/>
    <w:rPr>
      <w:b/>
      <w:bCs/>
    </w:rPr>
  </w:style>
  <w:style w:type="character" w:customStyle="1" w:styleId="KommentarthemaZchn">
    <w:name w:val="Kommentarthema Zchn"/>
    <w:link w:val="Kommentarthema"/>
    <w:uiPriority w:val="99"/>
    <w:semiHidden/>
    <w:rsid w:val="00226D06"/>
    <w:rPr>
      <w:rFonts w:ascii="Arial" w:hAnsi="Arial"/>
      <w:b/>
      <w:bCs/>
    </w:rPr>
  </w:style>
  <w:style w:type="paragraph" w:styleId="Sprechblasentext">
    <w:name w:val="Balloon Text"/>
    <w:basedOn w:val="Standard"/>
    <w:link w:val="SprechblasentextZchn"/>
    <w:uiPriority w:val="99"/>
    <w:semiHidden/>
    <w:rsid w:val="00ED2059"/>
    <w:rPr>
      <w:rFonts w:ascii="Tahoma" w:hAnsi="Tahoma" w:cs="Tahoma"/>
      <w:sz w:val="16"/>
      <w:szCs w:val="16"/>
    </w:rPr>
  </w:style>
  <w:style w:type="character" w:customStyle="1" w:styleId="SprechblasentextZchn">
    <w:name w:val="Sprechblasentext Zchn"/>
    <w:link w:val="Sprechblasentext"/>
    <w:uiPriority w:val="99"/>
    <w:semiHidden/>
    <w:rsid w:val="00226D06"/>
    <w:rPr>
      <w:sz w:val="0"/>
      <w:szCs w:val="0"/>
    </w:rPr>
  </w:style>
  <w:style w:type="paragraph" w:styleId="Funotentext">
    <w:name w:val="footnote text"/>
    <w:basedOn w:val="Standard"/>
    <w:link w:val="FunotentextZchn"/>
    <w:uiPriority w:val="99"/>
    <w:semiHidden/>
    <w:rsid w:val="00ED2059"/>
    <w:rPr>
      <w:sz w:val="20"/>
      <w:szCs w:val="20"/>
    </w:rPr>
  </w:style>
  <w:style w:type="character" w:customStyle="1" w:styleId="FunotentextZchn">
    <w:name w:val="Fußnotentext Zchn"/>
    <w:link w:val="Funotentext"/>
    <w:uiPriority w:val="99"/>
    <w:semiHidden/>
    <w:rsid w:val="00226D06"/>
    <w:rPr>
      <w:rFonts w:ascii="Arial" w:hAnsi="Arial"/>
    </w:rPr>
  </w:style>
  <w:style w:type="character" w:styleId="Funotenzeichen">
    <w:name w:val="footnote reference"/>
    <w:uiPriority w:val="99"/>
    <w:semiHidden/>
    <w:rsid w:val="00ED2059"/>
    <w:rPr>
      <w:rFonts w:cs="Times New Roman"/>
      <w:vertAlign w:val="superscript"/>
    </w:rPr>
  </w:style>
  <w:style w:type="character" w:customStyle="1" w:styleId="BesuchterHyperlink">
    <w:name w:val="BesuchterHyperlink"/>
    <w:uiPriority w:val="99"/>
    <w:rsid w:val="00D04FBF"/>
    <w:rPr>
      <w:rFonts w:cs="Times New Roman"/>
      <w:color w:val="800080"/>
      <w:u w:val="single"/>
    </w:rPr>
  </w:style>
  <w:style w:type="paragraph" w:customStyle="1" w:styleId="Listenabsatz1">
    <w:name w:val="Listenabsatz1"/>
    <w:basedOn w:val="Standard"/>
    <w:uiPriority w:val="34"/>
    <w:qFormat/>
    <w:rsid w:val="00197BF3"/>
    <w:pPr>
      <w:ind w:left="720"/>
      <w:contextualSpacing/>
    </w:pPr>
  </w:style>
  <w:style w:type="paragraph" w:styleId="Textkrper2">
    <w:name w:val="Body Text 2"/>
    <w:basedOn w:val="Standard"/>
    <w:link w:val="Textkrper2Zchn"/>
    <w:uiPriority w:val="99"/>
    <w:rsid w:val="00801D90"/>
    <w:pPr>
      <w:spacing w:line="240" w:lineRule="auto"/>
    </w:pPr>
    <w:rPr>
      <w:sz w:val="20"/>
      <w:szCs w:val="20"/>
    </w:rPr>
  </w:style>
  <w:style w:type="character" w:customStyle="1" w:styleId="Textkrper2Zchn">
    <w:name w:val="Textkörper 2 Zchn"/>
    <w:link w:val="Textkrper2"/>
    <w:uiPriority w:val="99"/>
    <w:locked/>
    <w:rsid w:val="00801D90"/>
    <w:rPr>
      <w:rFonts w:ascii="Arial" w:hAnsi="Arial" w:cs="Times New Roman"/>
    </w:rPr>
  </w:style>
  <w:style w:type="character" w:customStyle="1" w:styleId="ZchnZchn1">
    <w:name w:val="Zchn Zchn1"/>
    <w:locked/>
    <w:rsid w:val="00CD6755"/>
    <w:rPr>
      <w:rFonts w:ascii="Arial" w:hAnsi="Arial" w:cs="Arial"/>
      <w:sz w:val="24"/>
      <w:szCs w:val="24"/>
      <w:lang w:val="de-DE" w:eastAsia="de-DE" w:bidi="ar-SA"/>
    </w:rPr>
  </w:style>
  <w:style w:type="table" w:customStyle="1" w:styleId="Tabellenraster1">
    <w:name w:val="Tabellenraster1"/>
    <w:basedOn w:val="NormaleTabelle"/>
    <w:next w:val="Tabellenraster"/>
    <w:rsid w:val="00145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7B6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87753">
      <w:bodyDiv w:val="1"/>
      <w:marLeft w:val="0"/>
      <w:marRight w:val="0"/>
      <w:marTop w:val="0"/>
      <w:marBottom w:val="0"/>
      <w:divBdr>
        <w:top w:val="none" w:sz="0" w:space="0" w:color="auto"/>
        <w:left w:val="none" w:sz="0" w:space="0" w:color="auto"/>
        <w:bottom w:val="none" w:sz="0" w:space="0" w:color="auto"/>
        <w:right w:val="none" w:sz="0" w:space="0" w:color="auto"/>
      </w:divBdr>
    </w:div>
    <w:div w:id="1277787502">
      <w:bodyDiv w:val="1"/>
      <w:marLeft w:val="0"/>
      <w:marRight w:val="0"/>
      <w:marTop w:val="0"/>
      <w:marBottom w:val="0"/>
      <w:divBdr>
        <w:top w:val="none" w:sz="0" w:space="0" w:color="auto"/>
        <w:left w:val="none" w:sz="0" w:space="0" w:color="auto"/>
        <w:bottom w:val="none" w:sz="0" w:space="0" w:color="auto"/>
        <w:right w:val="none" w:sz="0" w:space="0" w:color="auto"/>
      </w:divBdr>
    </w:div>
    <w:div w:id="1547183961">
      <w:marLeft w:val="0"/>
      <w:marRight w:val="0"/>
      <w:marTop w:val="0"/>
      <w:marBottom w:val="0"/>
      <w:divBdr>
        <w:top w:val="none" w:sz="0" w:space="0" w:color="auto"/>
        <w:left w:val="none" w:sz="0" w:space="0" w:color="auto"/>
        <w:bottom w:val="none" w:sz="0" w:space="0" w:color="auto"/>
        <w:right w:val="none" w:sz="0" w:space="0" w:color="auto"/>
      </w:divBdr>
    </w:div>
    <w:div w:id="1547183962">
      <w:marLeft w:val="0"/>
      <w:marRight w:val="0"/>
      <w:marTop w:val="0"/>
      <w:marBottom w:val="0"/>
      <w:divBdr>
        <w:top w:val="none" w:sz="0" w:space="0" w:color="auto"/>
        <w:left w:val="none" w:sz="0" w:space="0" w:color="auto"/>
        <w:bottom w:val="none" w:sz="0" w:space="0" w:color="auto"/>
        <w:right w:val="none" w:sz="0" w:space="0" w:color="auto"/>
      </w:divBdr>
    </w:div>
    <w:div w:id="1547183964">
      <w:marLeft w:val="0"/>
      <w:marRight w:val="0"/>
      <w:marTop w:val="0"/>
      <w:marBottom w:val="0"/>
      <w:divBdr>
        <w:top w:val="none" w:sz="0" w:space="0" w:color="auto"/>
        <w:left w:val="none" w:sz="0" w:space="0" w:color="auto"/>
        <w:bottom w:val="none" w:sz="0" w:space="0" w:color="auto"/>
        <w:right w:val="none" w:sz="0" w:space="0" w:color="auto"/>
      </w:divBdr>
      <w:divsChild>
        <w:div w:id="1547183963">
          <w:marLeft w:val="0"/>
          <w:marRight w:val="0"/>
          <w:marTop w:val="0"/>
          <w:marBottom w:val="0"/>
          <w:divBdr>
            <w:top w:val="none" w:sz="0" w:space="0" w:color="auto"/>
            <w:left w:val="none" w:sz="0" w:space="0" w:color="auto"/>
            <w:bottom w:val="none" w:sz="0" w:space="0" w:color="auto"/>
            <w:right w:val="none" w:sz="0" w:space="0" w:color="auto"/>
          </w:divBdr>
        </w:div>
      </w:divsChild>
    </w:div>
    <w:div w:id="1547183965">
      <w:marLeft w:val="0"/>
      <w:marRight w:val="0"/>
      <w:marTop w:val="0"/>
      <w:marBottom w:val="0"/>
      <w:divBdr>
        <w:top w:val="none" w:sz="0" w:space="0" w:color="auto"/>
        <w:left w:val="none" w:sz="0" w:space="0" w:color="auto"/>
        <w:bottom w:val="none" w:sz="0" w:space="0" w:color="auto"/>
        <w:right w:val="none" w:sz="0" w:space="0" w:color="auto"/>
      </w:divBdr>
    </w:div>
    <w:div w:id="1547183966">
      <w:marLeft w:val="0"/>
      <w:marRight w:val="0"/>
      <w:marTop w:val="0"/>
      <w:marBottom w:val="0"/>
      <w:divBdr>
        <w:top w:val="none" w:sz="0" w:space="0" w:color="auto"/>
        <w:left w:val="none" w:sz="0" w:space="0" w:color="auto"/>
        <w:bottom w:val="none" w:sz="0" w:space="0" w:color="auto"/>
        <w:right w:val="none" w:sz="0" w:space="0" w:color="auto"/>
      </w:divBdr>
    </w:div>
    <w:div w:id="1737121152">
      <w:bodyDiv w:val="1"/>
      <w:marLeft w:val="0"/>
      <w:marRight w:val="0"/>
      <w:marTop w:val="0"/>
      <w:marBottom w:val="0"/>
      <w:divBdr>
        <w:top w:val="none" w:sz="0" w:space="0" w:color="auto"/>
        <w:left w:val="none" w:sz="0" w:space="0" w:color="auto"/>
        <w:bottom w:val="none" w:sz="0" w:space="0" w:color="auto"/>
        <w:right w:val="none" w:sz="0" w:space="0" w:color="auto"/>
      </w:divBdr>
    </w:div>
    <w:div w:id="181830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ARBEITSFORMULAR</vt:lpstr>
      <vt:lpstr>1</vt:lpstr>
    </vt:vector>
  </TitlesOfParts>
  <Company>Freiesleben Public Health Consulting</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ARBEITSFORMULAR</dc:title>
  <dc:subject/>
  <dc:creator>pdc</dc:creator>
  <cp:keywords/>
  <dc:description/>
  <cp:lastModifiedBy>Melanie Pohl</cp:lastModifiedBy>
  <cp:revision>4</cp:revision>
  <cp:lastPrinted>2016-03-03T19:25:00Z</cp:lastPrinted>
  <dcterms:created xsi:type="dcterms:W3CDTF">2023-05-23T08:45:00Z</dcterms:created>
  <dcterms:modified xsi:type="dcterms:W3CDTF">2023-05-23T09:13:00Z</dcterms:modified>
</cp:coreProperties>
</file>